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8"/>
        <w:tblW w:w="9825" w:type="dxa"/>
        <w:tblLayout w:type="fixed"/>
        <w:tblLook w:val="04A0" w:firstRow="1" w:lastRow="0" w:firstColumn="1" w:lastColumn="0" w:noHBand="0" w:noVBand="1"/>
      </w:tblPr>
      <w:tblGrid>
        <w:gridCol w:w="3707"/>
        <w:gridCol w:w="2519"/>
        <w:gridCol w:w="3599"/>
      </w:tblGrid>
      <w:tr w:rsidR="005537EC" w:rsidRPr="005537EC" w:rsidTr="00956465">
        <w:trPr>
          <w:cantSplit/>
        </w:trPr>
        <w:tc>
          <w:tcPr>
            <w:tcW w:w="3708" w:type="dxa"/>
          </w:tcPr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628" w:rsidRDefault="00B87628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EC">
              <w:rPr>
                <w:rFonts w:ascii="Times New Roman" w:hAnsi="Times New Roman" w:cs="Times New Roman"/>
                <w:b/>
                <w:sz w:val="28"/>
                <w:szCs w:val="28"/>
              </w:rPr>
              <w:t>«Мокчой»</w:t>
            </w: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сикт овмöдчöминса  </w:t>
            </w: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37EC">
              <w:rPr>
                <w:rFonts w:ascii="Times New Roman" w:hAnsi="Times New Roman" w:cs="Times New Roman"/>
                <w:b/>
                <w:sz w:val="28"/>
                <w:szCs w:val="28"/>
              </w:rPr>
              <w:t>Сöвет</w:t>
            </w:r>
            <w:proofErr w:type="gramEnd"/>
          </w:p>
        </w:tc>
        <w:tc>
          <w:tcPr>
            <w:tcW w:w="2520" w:type="dxa"/>
            <w:hideMark/>
          </w:tcPr>
          <w:p w:rsidR="0075703E" w:rsidRDefault="0075703E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E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DBF4E9" wp14:editId="044F3FBA">
                  <wp:extent cx="596900" cy="647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628" w:rsidRDefault="00B87628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E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5537EC" w:rsidRPr="005537EC" w:rsidRDefault="005537EC" w:rsidP="005537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«Мохча» </w:t>
            </w:r>
          </w:p>
        </w:tc>
      </w:tr>
    </w:tbl>
    <w:p w:rsidR="005537EC" w:rsidRPr="005537EC" w:rsidRDefault="005537EC" w:rsidP="005537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37EC" w:rsidRPr="005537EC" w:rsidRDefault="005537EC" w:rsidP="005537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EC">
        <w:rPr>
          <w:rFonts w:ascii="Times New Roman" w:hAnsi="Times New Roman" w:cs="Times New Roman"/>
          <w:sz w:val="28"/>
          <w:szCs w:val="28"/>
        </w:rPr>
        <w:t xml:space="preserve"> </w:t>
      </w:r>
      <w:r w:rsidRPr="005537E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5537EC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5537EC"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5537EC" w:rsidRPr="005537EC" w:rsidRDefault="005537EC" w:rsidP="005537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EC" w:rsidRDefault="005537EC" w:rsidP="005537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3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37E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B28C5" w:rsidRPr="005537EC" w:rsidRDefault="00FB28C5" w:rsidP="005537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EC" w:rsidRPr="005537EC" w:rsidRDefault="005537EC" w:rsidP="005537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EC" w:rsidRPr="005537EC" w:rsidRDefault="005E74C8" w:rsidP="005537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4B5B0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537EC" w:rsidRPr="005537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537EC" w:rsidRPr="005537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7570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5B04">
        <w:rPr>
          <w:rFonts w:ascii="Times New Roman" w:hAnsi="Times New Roman" w:cs="Times New Roman"/>
          <w:sz w:val="28"/>
          <w:szCs w:val="28"/>
        </w:rPr>
        <w:t xml:space="preserve">  </w:t>
      </w:r>
      <w:r w:rsidR="0075703E">
        <w:rPr>
          <w:rFonts w:ascii="Times New Roman" w:hAnsi="Times New Roman" w:cs="Times New Roman"/>
          <w:sz w:val="28"/>
          <w:szCs w:val="28"/>
        </w:rPr>
        <w:t xml:space="preserve"> </w:t>
      </w:r>
      <w:r w:rsidR="005537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1C7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/__</w:t>
      </w:r>
    </w:p>
    <w:p w:rsidR="005537EC" w:rsidRPr="005537EC" w:rsidRDefault="005537EC" w:rsidP="005537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37EC">
        <w:rPr>
          <w:rFonts w:ascii="Times New Roman" w:hAnsi="Times New Roman" w:cs="Times New Roman"/>
          <w:sz w:val="24"/>
          <w:szCs w:val="24"/>
        </w:rPr>
        <w:t>Республика Коми, Ижемский район, с. Мохча</w:t>
      </w:r>
    </w:p>
    <w:p w:rsidR="005537EC" w:rsidRDefault="005537EC" w:rsidP="005537EC">
      <w:pPr>
        <w:jc w:val="both"/>
        <w:rPr>
          <w:rFonts w:ascii="Arial" w:hAnsi="Arial" w:cs="Arial"/>
        </w:rPr>
      </w:pPr>
    </w:p>
    <w:p w:rsidR="00DE2BE1" w:rsidRDefault="00371C7F" w:rsidP="006014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E74C8">
        <w:rPr>
          <w:rFonts w:ascii="Times New Roman" w:hAnsi="Times New Roman" w:cs="Times New Roman"/>
          <w:sz w:val="28"/>
          <w:szCs w:val="28"/>
        </w:rPr>
        <w:t>дополнений</w:t>
      </w:r>
    </w:p>
    <w:p w:rsidR="00DE2BE1" w:rsidRDefault="00DE2BE1" w:rsidP="006014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«Мохча» от 27.10.2017 № 4-14/1 </w:t>
      </w:r>
    </w:p>
    <w:p w:rsidR="00DE2BE1" w:rsidRDefault="00DE2BE1" w:rsidP="006014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049A" w:rsidRPr="00F57C6D">
        <w:rPr>
          <w:rFonts w:ascii="Times New Roman" w:hAnsi="Times New Roman" w:cs="Times New Roman"/>
          <w:sz w:val="28"/>
          <w:szCs w:val="28"/>
        </w:rPr>
        <w:t>Об утвер</w:t>
      </w:r>
      <w:r w:rsidR="003A07EC" w:rsidRPr="00F57C6D">
        <w:rPr>
          <w:rFonts w:ascii="Times New Roman" w:hAnsi="Times New Roman" w:cs="Times New Roman"/>
          <w:sz w:val="28"/>
          <w:szCs w:val="28"/>
        </w:rPr>
        <w:t xml:space="preserve">ждении Правил благоустройства </w:t>
      </w:r>
    </w:p>
    <w:p w:rsidR="002242C2" w:rsidRPr="00F57C6D" w:rsidRDefault="0063049A" w:rsidP="006014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7C6D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5537EC" w:rsidRPr="00F57C6D">
        <w:rPr>
          <w:rFonts w:ascii="Times New Roman" w:hAnsi="Times New Roman" w:cs="Times New Roman"/>
          <w:sz w:val="28"/>
          <w:szCs w:val="28"/>
        </w:rPr>
        <w:t xml:space="preserve"> «Мохча</w:t>
      </w:r>
      <w:r w:rsidR="002242C2" w:rsidRPr="00F57C6D">
        <w:rPr>
          <w:rFonts w:ascii="Times New Roman" w:hAnsi="Times New Roman" w:cs="Times New Roman"/>
          <w:sz w:val="28"/>
          <w:szCs w:val="28"/>
        </w:rPr>
        <w:t>»</w:t>
      </w:r>
    </w:p>
    <w:p w:rsidR="007C6EF4" w:rsidRDefault="007C6EF4" w:rsidP="0055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E3D" w:rsidRDefault="0063049A" w:rsidP="0060147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5537EC" w:rsidRPr="00AB4A2D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AB4A2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B4A2D" w:rsidRPr="00AB4A2D">
        <w:rPr>
          <w:rFonts w:ascii="Times New Roman" w:hAnsi="Times New Roman" w:cs="Times New Roman"/>
          <w:sz w:val="28"/>
          <w:szCs w:val="28"/>
        </w:rPr>
        <w:t xml:space="preserve"> </w:t>
      </w:r>
      <w:r w:rsidRPr="00AB4A2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B4A2D" w:rsidRPr="00AB4A2D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AB4A2D">
        <w:rPr>
          <w:rFonts w:ascii="Times New Roman" w:hAnsi="Times New Roman" w:cs="Times New Roman"/>
          <w:sz w:val="28"/>
          <w:szCs w:val="28"/>
        </w:rPr>
        <w:t>«</w:t>
      </w:r>
      <w:r w:rsidR="005537EC">
        <w:rPr>
          <w:rFonts w:ascii="Times New Roman" w:hAnsi="Times New Roman" w:cs="Times New Roman"/>
          <w:sz w:val="28"/>
          <w:szCs w:val="28"/>
        </w:rPr>
        <w:t>Мохча</w:t>
      </w:r>
      <w:r w:rsidRPr="00AB4A2D">
        <w:rPr>
          <w:rFonts w:ascii="Times New Roman" w:hAnsi="Times New Roman" w:cs="Times New Roman"/>
          <w:sz w:val="28"/>
          <w:szCs w:val="28"/>
        </w:rPr>
        <w:t xml:space="preserve">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13.04.2017 </w:t>
      </w:r>
      <w:r w:rsidR="005537EC" w:rsidRPr="00AB4A2D">
        <w:rPr>
          <w:rFonts w:ascii="Times New Roman" w:hAnsi="Times New Roman" w:cs="Times New Roman"/>
          <w:sz w:val="28"/>
          <w:szCs w:val="28"/>
        </w:rPr>
        <w:t>№ 711/</w:t>
      </w:r>
      <w:proofErr w:type="spellStart"/>
      <w:proofErr w:type="gramStart"/>
      <w:r w:rsidR="005537EC" w:rsidRPr="00AB4A2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D64E3D" w:rsidRDefault="00D64E3D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B4A2D" w:rsidRPr="00AB4A2D" w:rsidRDefault="005537EC" w:rsidP="0055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64E3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B4A2D" w:rsidRPr="00AB4A2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Мохча</w:t>
      </w:r>
      <w:r w:rsidR="00AB4A2D" w:rsidRPr="00AB4A2D">
        <w:rPr>
          <w:rFonts w:ascii="Times New Roman" w:hAnsi="Times New Roman" w:cs="Times New Roman"/>
          <w:sz w:val="28"/>
          <w:szCs w:val="28"/>
        </w:rPr>
        <w:t>»</w:t>
      </w:r>
    </w:p>
    <w:p w:rsidR="00D64E3D" w:rsidRDefault="00D64E3D" w:rsidP="0055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A2D" w:rsidRDefault="00D64E3D" w:rsidP="0055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3049A" w:rsidRPr="00AB4A2D">
        <w:rPr>
          <w:rFonts w:ascii="Times New Roman" w:hAnsi="Times New Roman" w:cs="Times New Roman"/>
          <w:sz w:val="28"/>
          <w:szCs w:val="28"/>
        </w:rPr>
        <w:t>:</w:t>
      </w:r>
    </w:p>
    <w:p w:rsidR="007C6EF4" w:rsidRPr="00AB4A2D" w:rsidRDefault="007C6EF4" w:rsidP="0055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7C" w:rsidRDefault="0089057C" w:rsidP="0089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49A" w:rsidRPr="00AB4A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«Мохча» от 27.10.2017 № 4-14/1 «</w:t>
      </w:r>
      <w:r w:rsidRPr="00F57C6D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 «Мохча»</w:t>
      </w:r>
      <w:r w:rsidR="005E74C8">
        <w:rPr>
          <w:rFonts w:ascii="Times New Roman" w:hAnsi="Times New Roman" w:cs="Times New Roman"/>
          <w:sz w:val="28"/>
          <w:szCs w:val="28"/>
        </w:rPr>
        <w:t xml:space="preserve"> дополнить статьей 9.1. следующего содержания:</w:t>
      </w:r>
    </w:p>
    <w:p w:rsidR="0089057C" w:rsidRDefault="005E74C8" w:rsidP="0089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«Статья 9.1. Требования к </w:t>
      </w:r>
      <w:r w:rsidR="00CF2168">
        <w:rPr>
          <w:rFonts w:ascii="Times New Roman" w:hAnsi="Times New Roman" w:cs="Times New Roman"/>
          <w:sz w:val="28"/>
          <w:szCs w:val="28"/>
        </w:rPr>
        <w:t xml:space="preserve"> размещению и </w:t>
      </w:r>
      <w:r>
        <w:rPr>
          <w:rFonts w:ascii="Times New Roman" w:hAnsi="Times New Roman" w:cs="Times New Roman"/>
          <w:sz w:val="28"/>
          <w:szCs w:val="28"/>
        </w:rPr>
        <w:t>содержанию детских и спортивных площадок.</w:t>
      </w:r>
    </w:p>
    <w:p w:rsidR="00CF2168" w:rsidRDefault="00CF2168" w:rsidP="0089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9.1.1. Детские площадки.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0C33">
        <w:rPr>
          <w:rFonts w:ascii="Times New Roman" w:hAnsi="Times New Roman" w:cs="Times New Roman"/>
          <w:sz w:val="28"/>
          <w:szCs w:val="28"/>
        </w:rPr>
        <w:t>Детские площадки должны отвечать требованиям: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требования” (утв. и введен в действие Приказом </w:t>
      </w:r>
      <w:proofErr w:type="spellStart"/>
      <w:r w:rsidRPr="00960C3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960C33">
        <w:rPr>
          <w:rFonts w:ascii="Times New Roman" w:hAnsi="Times New Roman" w:cs="Times New Roman"/>
          <w:sz w:val="28"/>
          <w:szCs w:val="28"/>
        </w:rPr>
        <w:t xml:space="preserve"> от 24.06.2013 № 182-ст);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52169-2012 “Национальный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требования” (утв. и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960C3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960C33">
        <w:rPr>
          <w:rFonts w:ascii="Times New Roman" w:hAnsi="Times New Roman" w:cs="Times New Roman"/>
          <w:sz w:val="28"/>
          <w:szCs w:val="28"/>
        </w:rPr>
        <w:t xml:space="preserve"> от 23.11.2012).ГОСТ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52167–2012 «Оборудование детских игровых площадок. Безопасность конструкции и методы испытаний качелей. Общие требования».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52168–2012 «Оборудование детских игровых площадок. Безопасность конструкции и методы испытаний горок. Общие требования».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ЕН 1177-2013 «</w:t>
      </w:r>
      <w:proofErr w:type="spellStart"/>
      <w:r w:rsidRPr="00960C33">
        <w:rPr>
          <w:rFonts w:ascii="Times New Roman" w:hAnsi="Times New Roman" w:cs="Times New Roman"/>
          <w:sz w:val="28"/>
          <w:szCs w:val="28"/>
        </w:rPr>
        <w:t>Ударопоглащающие</w:t>
      </w:r>
      <w:proofErr w:type="spellEnd"/>
      <w:r w:rsidRPr="00960C33"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54847-2011 «Оборудование и покрытия детских игровых площадок. Безопасность конструкции и методы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канатных дорог. Общие требования».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>ГОСТ 33602-2015 «Оборудование и покрытия детских игровых площадок. Термины и определения».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55678-2013 «Оборудование детских спортивных площадок. Безопасность конструкции и методы испытаний спортивно-развивающего оборудования».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55677-2013 «Оборудование детских спортивных площадок. Безопасность конструкции и методы испытаний. Общие требования».</w:t>
      </w:r>
    </w:p>
    <w:p w:rsidR="005E74C8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3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C33">
        <w:rPr>
          <w:rFonts w:ascii="Times New Roman" w:hAnsi="Times New Roman" w:cs="Times New Roman"/>
          <w:sz w:val="28"/>
          <w:szCs w:val="28"/>
        </w:rPr>
        <w:t xml:space="preserve"> 55679-2013 «Оборудование детских спортивных площадок. Безопасность при эксплуатации».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4B1F">
        <w:rPr>
          <w:rFonts w:ascii="Times New Roman" w:hAnsi="Times New Roman" w:cs="Times New Roman"/>
          <w:sz w:val="28"/>
          <w:szCs w:val="28"/>
        </w:rPr>
        <w:t xml:space="preserve">Детские площадки следует организовывать в виде отдельных площадок для разных возрастных групп: </w:t>
      </w:r>
      <w:proofErr w:type="spellStart"/>
      <w:r w:rsidRPr="00954B1F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54B1F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 или как комплексные игровые площадки с зонированием по возрастным интересам. Для детей и подростков (12 - 16 лет) требуется организация спортивно-игровых комплексов и оборудование специальных мест для катания на самокатах, роликовых досках и коньках. 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4B1F">
        <w:rPr>
          <w:rFonts w:ascii="Times New Roman" w:hAnsi="Times New Roman" w:cs="Times New Roman"/>
          <w:sz w:val="28"/>
          <w:szCs w:val="28"/>
        </w:rPr>
        <w:t>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954B1F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954B1F">
        <w:rPr>
          <w:rFonts w:ascii="Times New Roman" w:hAnsi="Times New Roman" w:cs="Times New Roman"/>
          <w:sz w:val="28"/>
          <w:szCs w:val="28"/>
        </w:rPr>
        <w:t xml:space="preserve">едует принимать согласно СанПиН, площадок мусоросборников - 15 м, </w:t>
      </w:r>
      <w:proofErr w:type="spellStart"/>
      <w:r w:rsidRPr="00954B1F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954B1F"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4B1F">
        <w:rPr>
          <w:rFonts w:ascii="Times New Roman" w:hAnsi="Times New Roman" w:cs="Times New Roman"/>
          <w:sz w:val="28"/>
          <w:szCs w:val="28"/>
        </w:rPr>
        <w:t xml:space="preserve">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</w:t>
      </w:r>
      <w:r w:rsidRPr="00954B1F">
        <w:rPr>
          <w:rFonts w:ascii="Times New Roman" w:hAnsi="Times New Roman" w:cs="Times New Roman"/>
          <w:sz w:val="28"/>
          <w:szCs w:val="28"/>
        </w:rPr>
        <w:lastRenderedPageBreak/>
        <w:t xml:space="preserve">следует изолировать от мест ведения работ и складирования строительных материалов. </w:t>
      </w:r>
    </w:p>
    <w:p w:rsidR="005E74C8" w:rsidRPr="00954B1F" w:rsidRDefault="00CF216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74C8" w:rsidRPr="00954B1F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1F">
        <w:rPr>
          <w:rFonts w:ascii="Times New Roman" w:hAnsi="Times New Roman" w:cs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следует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требуется оборудовать твердыми видами покрытия или фундаментом. При травяном покрытии площадок необходимо предусматривать пешеходные дорожки к оборудованию с твердым, мягким или комбинированным видами покрытия.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1F">
        <w:rPr>
          <w:rFonts w:ascii="Times New Roman" w:hAnsi="Times New Roman" w:cs="Times New Roman"/>
          <w:sz w:val="28"/>
          <w:szCs w:val="28"/>
        </w:rPr>
        <w:t>Для сопряжения поверхностей площадки и газона следует применять садовые бортовые камни со скошенными или закругленными краями.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1F">
        <w:rPr>
          <w:rFonts w:ascii="Times New Roman" w:hAnsi="Times New Roman" w:cs="Times New Roman"/>
          <w:sz w:val="28"/>
          <w:szCs w:val="28"/>
        </w:rPr>
        <w:t xml:space="preserve">Детские площадки необходимо озеленять посадками деревьев и кустарника. На площадках дошкольного возраста запрещено применение видов растений с колючками. На всех видах детских площадок запрещено применение растений с ядовитыми плодами. </w:t>
      </w:r>
    </w:p>
    <w:p w:rsidR="005E74C8" w:rsidRPr="00954B1F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1F">
        <w:rPr>
          <w:rFonts w:ascii="Times New Roman" w:hAnsi="Times New Roman" w:cs="Times New Roman"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Площадки спортивно-игровых комплексов должны быть оборудованы стендом с правилами поведения на площадке и пользования спортивно-игровым оборудованием. </w:t>
      </w:r>
    </w:p>
    <w:p w:rsidR="005E74C8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1F">
        <w:rPr>
          <w:rFonts w:ascii="Times New Roman" w:hAnsi="Times New Roman" w:cs="Times New Roman"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Осветительное оборудование должно размещаться на высоте менее 2,5 м.</w:t>
      </w:r>
    </w:p>
    <w:p w:rsidR="005E74C8" w:rsidRPr="00960C33" w:rsidRDefault="005E74C8" w:rsidP="005E7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168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 Спортивные площадки.</w:t>
      </w:r>
    </w:p>
    <w:p w:rsidR="00CF2168" w:rsidRPr="00954B1F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B1F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 </w:t>
      </w:r>
    </w:p>
    <w:p w:rsidR="00CF2168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4B1F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CF2168" w:rsidRPr="00954B1F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0C33">
        <w:rPr>
          <w:rFonts w:ascii="Times New Roman" w:hAnsi="Times New Roman" w:cs="Times New Roman"/>
          <w:sz w:val="28"/>
          <w:szCs w:val="28"/>
        </w:rPr>
        <w:t>Проектирование спортивных площадок ведется в зависимости от вида специализации площадки.</w:t>
      </w:r>
    </w:p>
    <w:p w:rsidR="00CF2168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4B1F">
        <w:rPr>
          <w:rFonts w:ascii="Times New Roman" w:hAnsi="Times New Roman" w:cs="Times New Roman"/>
          <w:sz w:val="28"/>
          <w:szCs w:val="28"/>
        </w:rPr>
        <w:t xml:space="preserve">Озеленение следует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54B1F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54B1F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 </w:t>
      </w:r>
    </w:p>
    <w:p w:rsidR="00CF2168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54B1F">
        <w:rPr>
          <w:rFonts w:ascii="Times New Roman" w:hAnsi="Times New Roman" w:cs="Times New Roman"/>
          <w:sz w:val="28"/>
          <w:szCs w:val="28"/>
        </w:rPr>
        <w:t>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CF2168" w:rsidRDefault="00CF2168" w:rsidP="00CF2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36E2">
        <w:rPr>
          <w:rFonts w:ascii="Times New Roman" w:hAnsi="Times New Roman" w:cs="Times New Roman"/>
          <w:sz w:val="28"/>
          <w:szCs w:val="28"/>
        </w:rPr>
        <w:t>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</w:p>
    <w:p w:rsidR="0009540D" w:rsidRDefault="0009540D" w:rsidP="00095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9.1.3. Детские и спортивные площадки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доступ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МГН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МГН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омобильные группы населения,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люди с детскими колясками).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C8" w:rsidRPr="00F57C6D" w:rsidRDefault="005E74C8" w:rsidP="0089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Pr="00F57C6D" w:rsidRDefault="0089057C" w:rsidP="00F57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49A" w:rsidRPr="00F57C6D">
        <w:rPr>
          <w:rFonts w:ascii="Times New Roman" w:hAnsi="Times New Roman" w:cs="Times New Roman"/>
          <w:sz w:val="28"/>
          <w:szCs w:val="28"/>
        </w:rPr>
        <w:t xml:space="preserve">. </w:t>
      </w:r>
      <w:r w:rsidR="00F57C6D" w:rsidRPr="00F57C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на официальных стендах сельского поселения «Мохча».</w:t>
      </w:r>
    </w:p>
    <w:p w:rsidR="00AB4A2D" w:rsidRDefault="00AB4A2D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Default="00AB4A2D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Default="00AB4A2D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Pr="00F57C6D" w:rsidRDefault="00F57C6D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6D">
        <w:rPr>
          <w:rFonts w:ascii="Times New Roman" w:hAnsi="Times New Roman" w:cs="Times New Roman"/>
          <w:sz w:val="28"/>
          <w:szCs w:val="28"/>
        </w:rPr>
        <w:t>Глава сельского поселения «Мохча»                                               М.Р. Сметанина</w:t>
      </w:r>
    </w:p>
    <w:p w:rsidR="00AB4A2D" w:rsidRPr="00F57C6D" w:rsidRDefault="00AB4A2D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23" w:rsidRDefault="00ED7623" w:rsidP="0055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CA" w:rsidRPr="00092E5F" w:rsidRDefault="00D16C10" w:rsidP="00092E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956465" w:rsidRDefault="00676F3F" w:rsidP="0064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56465" w:rsidSect="005537E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AC" w:rsidRDefault="004260AC" w:rsidP="00D16C10">
      <w:pPr>
        <w:spacing w:after="0" w:line="240" w:lineRule="auto"/>
      </w:pPr>
      <w:r>
        <w:separator/>
      </w:r>
    </w:p>
  </w:endnote>
  <w:endnote w:type="continuationSeparator" w:id="0">
    <w:p w:rsidR="004260AC" w:rsidRDefault="004260AC" w:rsidP="00D1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AC" w:rsidRDefault="004260AC" w:rsidP="00D16C10">
      <w:pPr>
        <w:spacing w:after="0" w:line="240" w:lineRule="auto"/>
      </w:pPr>
      <w:r>
        <w:separator/>
      </w:r>
    </w:p>
  </w:footnote>
  <w:footnote w:type="continuationSeparator" w:id="0">
    <w:p w:rsidR="004260AC" w:rsidRDefault="004260AC" w:rsidP="00D1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C"/>
    <w:rsid w:val="0004192C"/>
    <w:rsid w:val="0005696A"/>
    <w:rsid w:val="0007356A"/>
    <w:rsid w:val="0007571E"/>
    <w:rsid w:val="0008328C"/>
    <w:rsid w:val="000916D5"/>
    <w:rsid w:val="00092E5F"/>
    <w:rsid w:val="0009540D"/>
    <w:rsid w:val="000C2288"/>
    <w:rsid w:val="000D52A7"/>
    <w:rsid w:val="001046E0"/>
    <w:rsid w:val="00104A60"/>
    <w:rsid w:val="001113C9"/>
    <w:rsid w:val="00116B06"/>
    <w:rsid w:val="00130F60"/>
    <w:rsid w:val="0013219A"/>
    <w:rsid w:val="00194691"/>
    <w:rsid w:val="001B5D66"/>
    <w:rsid w:val="001C4B72"/>
    <w:rsid w:val="001D01B2"/>
    <w:rsid w:val="001D79C3"/>
    <w:rsid w:val="001E5485"/>
    <w:rsid w:val="001F3184"/>
    <w:rsid w:val="001F4AE7"/>
    <w:rsid w:val="00215557"/>
    <w:rsid w:val="00223E2C"/>
    <w:rsid w:val="002242C2"/>
    <w:rsid w:val="00225CC5"/>
    <w:rsid w:val="00226031"/>
    <w:rsid w:val="00244573"/>
    <w:rsid w:val="002535CA"/>
    <w:rsid w:val="00254A60"/>
    <w:rsid w:val="00254CC4"/>
    <w:rsid w:val="00264378"/>
    <w:rsid w:val="002A7F3E"/>
    <w:rsid w:val="002C5AB2"/>
    <w:rsid w:val="002C6067"/>
    <w:rsid w:val="002D0370"/>
    <w:rsid w:val="002F4A4B"/>
    <w:rsid w:val="0034708F"/>
    <w:rsid w:val="003479A7"/>
    <w:rsid w:val="003645F4"/>
    <w:rsid w:val="00371C7F"/>
    <w:rsid w:val="003A07EC"/>
    <w:rsid w:val="003C2A6B"/>
    <w:rsid w:val="003E50B0"/>
    <w:rsid w:val="003F2079"/>
    <w:rsid w:val="00415A35"/>
    <w:rsid w:val="004260AC"/>
    <w:rsid w:val="00434A6A"/>
    <w:rsid w:val="00467532"/>
    <w:rsid w:val="00484810"/>
    <w:rsid w:val="00485230"/>
    <w:rsid w:val="004B54DF"/>
    <w:rsid w:val="004B5B04"/>
    <w:rsid w:val="004C4121"/>
    <w:rsid w:val="004C5A8D"/>
    <w:rsid w:val="004E4299"/>
    <w:rsid w:val="004F25D8"/>
    <w:rsid w:val="0050245B"/>
    <w:rsid w:val="0052327A"/>
    <w:rsid w:val="00523872"/>
    <w:rsid w:val="005319E5"/>
    <w:rsid w:val="00537966"/>
    <w:rsid w:val="005537EC"/>
    <w:rsid w:val="00566DE1"/>
    <w:rsid w:val="00580B5D"/>
    <w:rsid w:val="00583FBB"/>
    <w:rsid w:val="005B67A5"/>
    <w:rsid w:val="005C50CC"/>
    <w:rsid w:val="005D7E1B"/>
    <w:rsid w:val="005E0B08"/>
    <w:rsid w:val="005E4F4F"/>
    <w:rsid w:val="005E74C8"/>
    <w:rsid w:val="005F011C"/>
    <w:rsid w:val="005F3447"/>
    <w:rsid w:val="00601477"/>
    <w:rsid w:val="006117E7"/>
    <w:rsid w:val="006213D4"/>
    <w:rsid w:val="00626055"/>
    <w:rsid w:val="0063049A"/>
    <w:rsid w:val="00633AF8"/>
    <w:rsid w:val="00646EBF"/>
    <w:rsid w:val="00667434"/>
    <w:rsid w:val="00672855"/>
    <w:rsid w:val="00676F3F"/>
    <w:rsid w:val="00691E18"/>
    <w:rsid w:val="00692695"/>
    <w:rsid w:val="006B7DB8"/>
    <w:rsid w:val="006D6F89"/>
    <w:rsid w:val="00752712"/>
    <w:rsid w:val="0075703E"/>
    <w:rsid w:val="00774D82"/>
    <w:rsid w:val="00781BEE"/>
    <w:rsid w:val="007C408F"/>
    <w:rsid w:val="007C6EF4"/>
    <w:rsid w:val="007E202E"/>
    <w:rsid w:val="007F211C"/>
    <w:rsid w:val="00811FF2"/>
    <w:rsid w:val="00890321"/>
    <w:rsid w:val="0089053C"/>
    <w:rsid w:val="0089057C"/>
    <w:rsid w:val="008A4B3C"/>
    <w:rsid w:val="008F1799"/>
    <w:rsid w:val="0091594C"/>
    <w:rsid w:val="00923731"/>
    <w:rsid w:val="00924A62"/>
    <w:rsid w:val="00926338"/>
    <w:rsid w:val="00940B42"/>
    <w:rsid w:val="00944FEB"/>
    <w:rsid w:val="00951647"/>
    <w:rsid w:val="00955182"/>
    <w:rsid w:val="00956465"/>
    <w:rsid w:val="00966339"/>
    <w:rsid w:val="009A6376"/>
    <w:rsid w:val="009D73DB"/>
    <w:rsid w:val="00A12287"/>
    <w:rsid w:val="00A64D0A"/>
    <w:rsid w:val="00A97A7B"/>
    <w:rsid w:val="00AA1F18"/>
    <w:rsid w:val="00AA447C"/>
    <w:rsid w:val="00AB23BA"/>
    <w:rsid w:val="00AB4A2D"/>
    <w:rsid w:val="00AC5567"/>
    <w:rsid w:val="00AE32CE"/>
    <w:rsid w:val="00AF339A"/>
    <w:rsid w:val="00B04FD0"/>
    <w:rsid w:val="00B13B6F"/>
    <w:rsid w:val="00B26651"/>
    <w:rsid w:val="00B334B2"/>
    <w:rsid w:val="00B551E9"/>
    <w:rsid w:val="00B7617E"/>
    <w:rsid w:val="00B87628"/>
    <w:rsid w:val="00BB1675"/>
    <w:rsid w:val="00BB2BE7"/>
    <w:rsid w:val="00BC4656"/>
    <w:rsid w:val="00BE7AD2"/>
    <w:rsid w:val="00BF2B2E"/>
    <w:rsid w:val="00C30DF6"/>
    <w:rsid w:val="00C34B90"/>
    <w:rsid w:val="00C85B6E"/>
    <w:rsid w:val="00CA41B0"/>
    <w:rsid w:val="00CB06E3"/>
    <w:rsid w:val="00CB4DC2"/>
    <w:rsid w:val="00CC0F8F"/>
    <w:rsid w:val="00CD3069"/>
    <w:rsid w:val="00CD6BE1"/>
    <w:rsid w:val="00CF2168"/>
    <w:rsid w:val="00D03C38"/>
    <w:rsid w:val="00D137BE"/>
    <w:rsid w:val="00D16C10"/>
    <w:rsid w:val="00D42090"/>
    <w:rsid w:val="00D518A0"/>
    <w:rsid w:val="00D57620"/>
    <w:rsid w:val="00D57EAE"/>
    <w:rsid w:val="00D64E3D"/>
    <w:rsid w:val="00D8214B"/>
    <w:rsid w:val="00DB1342"/>
    <w:rsid w:val="00DB4815"/>
    <w:rsid w:val="00DD0413"/>
    <w:rsid w:val="00DD1B3F"/>
    <w:rsid w:val="00DE07AC"/>
    <w:rsid w:val="00DE2BE1"/>
    <w:rsid w:val="00DE597B"/>
    <w:rsid w:val="00DE6B1C"/>
    <w:rsid w:val="00E16FA2"/>
    <w:rsid w:val="00E31B60"/>
    <w:rsid w:val="00E355EC"/>
    <w:rsid w:val="00E63FFE"/>
    <w:rsid w:val="00E71BDC"/>
    <w:rsid w:val="00E73B67"/>
    <w:rsid w:val="00E764D4"/>
    <w:rsid w:val="00E83C4A"/>
    <w:rsid w:val="00E844A3"/>
    <w:rsid w:val="00E940CA"/>
    <w:rsid w:val="00E966B6"/>
    <w:rsid w:val="00EA0520"/>
    <w:rsid w:val="00EA3E9C"/>
    <w:rsid w:val="00EA484E"/>
    <w:rsid w:val="00EC27E5"/>
    <w:rsid w:val="00ED7623"/>
    <w:rsid w:val="00ED7BDC"/>
    <w:rsid w:val="00EE0533"/>
    <w:rsid w:val="00EE5A89"/>
    <w:rsid w:val="00EE70FF"/>
    <w:rsid w:val="00F01AFF"/>
    <w:rsid w:val="00F07D5A"/>
    <w:rsid w:val="00F244DC"/>
    <w:rsid w:val="00F459CA"/>
    <w:rsid w:val="00F464C5"/>
    <w:rsid w:val="00F57C6D"/>
    <w:rsid w:val="00F61746"/>
    <w:rsid w:val="00FB28C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6E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C10"/>
  </w:style>
  <w:style w:type="paragraph" w:styleId="a5">
    <w:name w:val="footer"/>
    <w:basedOn w:val="a"/>
    <w:link w:val="a6"/>
    <w:uiPriority w:val="99"/>
    <w:unhideWhenUsed/>
    <w:rsid w:val="00D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C10"/>
  </w:style>
  <w:style w:type="character" w:customStyle="1" w:styleId="apple-converted-space">
    <w:name w:val="apple-converted-space"/>
    <w:basedOn w:val="a0"/>
    <w:rsid w:val="002F4A4B"/>
  </w:style>
  <w:style w:type="character" w:styleId="a7">
    <w:name w:val="Hyperlink"/>
    <w:basedOn w:val="a0"/>
    <w:uiPriority w:val="99"/>
    <w:semiHidden/>
    <w:unhideWhenUsed/>
    <w:rsid w:val="002F4A4B"/>
    <w:rPr>
      <w:color w:val="0000FF"/>
      <w:u w:val="single"/>
    </w:rPr>
  </w:style>
  <w:style w:type="character" w:styleId="a8">
    <w:name w:val="Strong"/>
    <w:basedOn w:val="a0"/>
    <w:uiPriority w:val="22"/>
    <w:qFormat/>
    <w:rsid w:val="001D79C3"/>
    <w:rPr>
      <w:b/>
      <w:bCs/>
    </w:rPr>
  </w:style>
  <w:style w:type="paragraph" w:customStyle="1" w:styleId="ConsPlusNormal">
    <w:name w:val="ConsPlusNormal"/>
    <w:rsid w:val="001E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6E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6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EAE"/>
    <w:pPr>
      <w:ind w:left="720"/>
      <w:contextualSpacing/>
    </w:pPr>
  </w:style>
  <w:style w:type="paragraph" w:styleId="ac">
    <w:name w:val="Body Text"/>
    <w:basedOn w:val="a"/>
    <w:link w:val="ad"/>
    <w:rsid w:val="0007571E"/>
    <w:pPr>
      <w:widowControl w:val="0"/>
      <w:spacing w:after="0" w:line="240" w:lineRule="auto"/>
      <w:ind w:left="117" w:firstLine="408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7571E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6E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C10"/>
  </w:style>
  <w:style w:type="paragraph" w:styleId="a5">
    <w:name w:val="footer"/>
    <w:basedOn w:val="a"/>
    <w:link w:val="a6"/>
    <w:uiPriority w:val="99"/>
    <w:unhideWhenUsed/>
    <w:rsid w:val="00D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C10"/>
  </w:style>
  <w:style w:type="character" w:customStyle="1" w:styleId="apple-converted-space">
    <w:name w:val="apple-converted-space"/>
    <w:basedOn w:val="a0"/>
    <w:rsid w:val="002F4A4B"/>
  </w:style>
  <w:style w:type="character" w:styleId="a7">
    <w:name w:val="Hyperlink"/>
    <w:basedOn w:val="a0"/>
    <w:uiPriority w:val="99"/>
    <w:semiHidden/>
    <w:unhideWhenUsed/>
    <w:rsid w:val="002F4A4B"/>
    <w:rPr>
      <w:color w:val="0000FF"/>
      <w:u w:val="single"/>
    </w:rPr>
  </w:style>
  <w:style w:type="character" w:styleId="a8">
    <w:name w:val="Strong"/>
    <w:basedOn w:val="a0"/>
    <w:uiPriority w:val="22"/>
    <w:qFormat/>
    <w:rsid w:val="001D79C3"/>
    <w:rPr>
      <w:b/>
      <w:bCs/>
    </w:rPr>
  </w:style>
  <w:style w:type="paragraph" w:customStyle="1" w:styleId="ConsPlusNormal">
    <w:name w:val="ConsPlusNormal"/>
    <w:rsid w:val="001E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6E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6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EAE"/>
    <w:pPr>
      <w:ind w:left="720"/>
      <w:contextualSpacing/>
    </w:pPr>
  </w:style>
  <w:style w:type="paragraph" w:styleId="ac">
    <w:name w:val="Body Text"/>
    <w:basedOn w:val="a"/>
    <w:link w:val="ad"/>
    <w:rsid w:val="0007571E"/>
    <w:pPr>
      <w:widowControl w:val="0"/>
      <w:spacing w:after="0" w:line="240" w:lineRule="auto"/>
      <w:ind w:left="117" w:firstLine="408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7571E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D2F9-EEFB-4A84-BE32-900186D5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AMD-A4</cp:lastModifiedBy>
  <cp:revision>7</cp:revision>
  <cp:lastPrinted>2017-10-30T08:50:00Z</cp:lastPrinted>
  <dcterms:created xsi:type="dcterms:W3CDTF">2018-09-25T09:10:00Z</dcterms:created>
  <dcterms:modified xsi:type="dcterms:W3CDTF">2021-11-03T14:37:00Z</dcterms:modified>
</cp:coreProperties>
</file>