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04"/>
        <w:gridCol w:w="1681"/>
        <w:gridCol w:w="4140"/>
      </w:tblGrid>
      <w:tr w:rsidR="00824B23" w:rsidRPr="00824B23" w:rsidTr="009C7B06">
        <w:trPr>
          <w:tblCellSpacing w:w="0" w:type="dxa"/>
        </w:trPr>
        <w:tc>
          <w:tcPr>
            <w:tcW w:w="4004" w:type="dxa"/>
          </w:tcPr>
          <w:p w:rsidR="00824B23" w:rsidRPr="00824B23" w:rsidRDefault="00824B23" w:rsidP="009C7B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B23" w:rsidRPr="00824B23" w:rsidRDefault="00824B23" w:rsidP="009C7B0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«Мокчой»                             </w:t>
            </w:r>
            <w:r w:rsidRPr="0082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4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сикт овмöдчöминса</w:t>
            </w:r>
            <w:r w:rsidRPr="00824B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1681" w:type="dxa"/>
          </w:tcPr>
          <w:p w:rsidR="00824B23" w:rsidRPr="00824B23" w:rsidRDefault="00824B23" w:rsidP="009C7B0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2300" cy="596900"/>
                  <wp:effectExtent l="19050" t="0" r="6350" b="0"/>
                  <wp:docPr id="1" name="Рисунок 1" descr="http://oo1.mail.yandex.net/static/ee0ad83f08fd4e4fb52a8d81a3616334/tmpxDJzJW_html_560d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o1.mail.yandex.net/static/ee0ad83f08fd4e4fb52a8d81a3616334/tmpxDJzJW_html_560d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24B23" w:rsidRPr="00824B23" w:rsidRDefault="00824B23" w:rsidP="009C7B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B23" w:rsidRPr="00824B23" w:rsidRDefault="00824B23" w:rsidP="009C7B0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                    сельского поселения </w:t>
            </w:r>
            <w:r w:rsidRPr="0082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824B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«Мохча» </w:t>
            </w:r>
          </w:p>
        </w:tc>
      </w:tr>
    </w:tbl>
    <w:p w:rsidR="00824B23" w:rsidRPr="00824B23" w:rsidRDefault="00824B23" w:rsidP="0082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23">
        <w:rPr>
          <w:rFonts w:ascii="Times New Roman" w:hAnsi="Times New Roman" w:cs="Times New Roman"/>
          <w:b/>
          <w:sz w:val="28"/>
          <w:szCs w:val="28"/>
        </w:rPr>
        <w:t>Ш У Ö М</w:t>
      </w:r>
    </w:p>
    <w:p w:rsidR="00824B23" w:rsidRPr="00824B23" w:rsidRDefault="00824B23" w:rsidP="0082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2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24B23" w:rsidRPr="00C814F7" w:rsidRDefault="00824B23" w:rsidP="00824B23"/>
    <w:p w:rsidR="00824B23" w:rsidRPr="00824B23" w:rsidRDefault="00824B23" w:rsidP="00824B23">
      <w:pPr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от 12 ноября 2014 года                                                                                        № </w:t>
      </w:r>
      <w:r w:rsidR="006F7735">
        <w:rPr>
          <w:rFonts w:ascii="Times New Roman" w:hAnsi="Times New Roman" w:cs="Times New Roman"/>
          <w:sz w:val="28"/>
          <w:szCs w:val="28"/>
        </w:rPr>
        <w:t>39</w:t>
      </w:r>
      <w:r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4"/>
          <w:szCs w:val="24"/>
        </w:rPr>
        <w:t>Республика Коми, Ижемский район, с. Мохча</w:t>
      </w:r>
    </w:p>
    <w:p w:rsidR="009C1B0A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1B0A" w:rsidRPr="00824B23" w:rsidRDefault="0082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B23">
        <w:rPr>
          <w:rFonts w:ascii="Times New Roman" w:hAnsi="Times New Roman" w:cs="Times New Roman"/>
          <w:bCs/>
          <w:sz w:val="28"/>
          <w:szCs w:val="28"/>
        </w:rPr>
        <w:t>О муниципальных программах сельского поселения «Мохча»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и формирования единых требований к разработке, утверждению и реализации </w:t>
      </w:r>
      <w:r w:rsidR="00824B2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215BD">
        <w:rPr>
          <w:rFonts w:ascii="Times New Roman" w:hAnsi="Times New Roman" w:cs="Times New Roman"/>
          <w:sz w:val="28"/>
          <w:szCs w:val="28"/>
        </w:rPr>
        <w:t xml:space="preserve">в </w:t>
      </w:r>
      <w:r w:rsidR="00824B23">
        <w:rPr>
          <w:rFonts w:ascii="Times New Roman" w:hAnsi="Times New Roman" w:cs="Times New Roman"/>
          <w:sz w:val="28"/>
          <w:szCs w:val="28"/>
        </w:rPr>
        <w:t>сельско</w:t>
      </w:r>
      <w:r w:rsidR="002215BD">
        <w:rPr>
          <w:rFonts w:ascii="Times New Roman" w:hAnsi="Times New Roman" w:cs="Times New Roman"/>
          <w:sz w:val="28"/>
          <w:szCs w:val="28"/>
        </w:rPr>
        <w:t>м</w:t>
      </w:r>
      <w:r w:rsidR="00824B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15BD">
        <w:rPr>
          <w:rFonts w:ascii="Times New Roman" w:hAnsi="Times New Roman" w:cs="Times New Roman"/>
          <w:sz w:val="28"/>
          <w:szCs w:val="28"/>
        </w:rPr>
        <w:t>и</w:t>
      </w:r>
      <w:r w:rsidR="00824B23">
        <w:rPr>
          <w:rFonts w:ascii="Times New Roman" w:hAnsi="Times New Roman" w:cs="Times New Roman"/>
          <w:sz w:val="28"/>
          <w:szCs w:val="28"/>
        </w:rPr>
        <w:t xml:space="preserve">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и в соответствии со </w:t>
      </w:r>
      <w:hyperlink r:id="rId6" w:history="1">
        <w:r w:rsidRPr="00824B23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824B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B23" w:rsidRDefault="002215BD" w:rsidP="00824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«Мохча»</w:t>
      </w:r>
    </w:p>
    <w:p w:rsidR="00824B23" w:rsidRDefault="00824B23" w:rsidP="00824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B0A" w:rsidRDefault="002215BD" w:rsidP="00824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Т:</w:t>
      </w:r>
    </w:p>
    <w:p w:rsidR="002215BD" w:rsidRDefault="0022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2215BD" w:rsidP="002215B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="009C1B0A" w:rsidRPr="00824B2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программ, их формирования и </w:t>
      </w:r>
      <w:r>
        <w:rPr>
          <w:rFonts w:ascii="Times New Roman" w:hAnsi="Times New Roman" w:cs="Times New Roman"/>
          <w:sz w:val="28"/>
          <w:szCs w:val="28"/>
        </w:rPr>
        <w:t>реализации согласно приложению №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C1B0A" w:rsidRPr="00824B23" w:rsidRDefault="002215BD" w:rsidP="002215B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76" w:history="1">
        <w:r w:rsidR="009C1B0A" w:rsidRPr="00824B2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ведения реестра </w:t>
      </w:r>
      <w:r>
        <w:rPr>
          <w:rFonts w:ascii="Times New Roman" w:hAnsi="Times New Roman" w:cs="Times New Roman"/>
          <w:sz w:val="28"/>
          <w:szCs w:val="28"/>
        </w:rPr>
        <w:t>муниципальных  программ согласно приложению №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C1B0A" w:rsidRPr="00824B23" w:rsidRDefault="002215BD" w:rsidP="002215B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07" w:history="1">
        <w:r w:rsidR="009C1B0A" w:rsidRPr="00824B2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проведения и критерии оценки эффективности реализации муниципальных программ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C1B0A" w:rsidRPr="00824B23" w:rsidRDefault="002215BD" w:rsidP="002215B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 сельского поселения «Мохча»</w:t>
      </w:r>
    </w:p>
    <w:p w:rsidR="002215BD" w:rsidRPr="002215BD" w:rsidRDefault="002215BD" w:rsidP="002215B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9C1B0A" w:rsidRPr="002215BD">
        <w:rPr>
          <w:rFonts w:ascii="Times New Roman" w:hAnsi="Times New Roman" w:cs="Times New Roman"/>
          <w:sz w:val="28"/>
          <w:szCs w:val="28"/>
        </w:rPr>
        <w:t>остановление вступает в силу со дня обнародования</w:t>
      </w:r>
      <w:r w:rsidRPr="002215BD">
        <w:rPr>
          <w:rFonts w:ascii="Times New Roman" w:hAnsi="Times New Roman" w:cs="Times New Roman"/>
          <w:sz w:val="28"/>
          <w:szCs w:val="28"/>
        </w:rPr>
        <w:t xml:space="preserve"> на официальных стендах сельского поселения «Мохча». </w:t>
      </w:r>
    </w:p>
    <w:p w:rsidR="002215BD" w:rsidRPr="00760900" w:rsidRDefault="002215BD" w:rsidP="002215BD">
      <w:pPr>
        <w:jc w:val="both"/>
        <w:rPr>
          <w:sz w:val="28"/>
          <w:szCs w:val="28"/>
        </w:rPr>
      </w:pPr>
      <w:r w:rsidRPr="00760900">
        <w:rPr>
          <w:sz w:val="28"/>
          <w:szCs w:val="28"/>
        </w:rPr>
        <w:tab/>
        <w:t xml:space="preserve"> 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BD" w:rsidRPr="002215BD" w:rsidRDefault="002215BD" w:rsidP="002215BD">
      <w:pPr>
        <w:rPr>
          <w:rFonts w:ascii="Times New Roman" w:hAnsi="Times New Roman" w:cs="Times New Roman"/>
          <w:sz w:val="28"/>
          <w:szCs w:val="28"/>
        </w:rPr>
      </w:pPr>
      <w:r w:rsidRPr="002215BD">
        <w:rPr>
          <w:rFonts w:ascii="Times New Roman" w:hAnsi="Times New Roman" w:cs="Times New Roman"/>
          <w:sz w:val="28"/>
          <w:szCs w:val="28"/>
        </w:rPr>
        <w:t xml:space="preserve">Глава сельского поселения «Мохча»                                               М.Р. Сметанина 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22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1B0A" w:rsidRPr="00824B23" w:rsidRDefault="00221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1B0A" w:rsidRPr="00824B2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C1B0A" w:rsidRPr="00824B23" w:rsidRDefault="009C1B0A" w:rsidP="00221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15BD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</w:p>
    <w:p w:rsidR="009C1B0A" w:rsidRPr="00824B23" w:rsidRDefault="00CE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="006F7735">
        <w:rPr>
          <w:rFonts w:ascii="Times New Roman" w:hAnsi="Times New Roman" w:cs="Times New Roman"/>
          <w:sz w:val="28"/>
          <w:szCs w:val="28"/>
        </w:rPr>
        <w:t>12.11.</w:t>
      </w:r>
      <w:r w:rsidR="009C1B0A" w:rsidRPr="00824B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№</w:t>
      </w:r>
      <w:r w:rsidR="006F7735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0A" w:rsidRPr="00CE58EE" w:rsidRDefault="00CE58EE" w:rsidP="00CE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E58EE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541E09" w:rsidRDefault="00CE58EE" w:rsidP="00CE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8EE">
        <w:rPr>
          <w:rFonts w:ascii="Times New Roman" w:hAnsi="Times New Roman" w:cs="Times New Roman"/>
          <w:bCs/>
          <w:sz w:val="28"/>
          <w:szCs w:val="28"/>
        </w:rPr>
        <w:t>принятия решений о разработке муниципальных</w:t>
      </w:r>
      <w:r w:rsidR="00541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8EE">
        <w:rPr>
          <w:rFonts w:ascii="Times New Roman" w:hAnsi="Times New Roman" w:cs="Times New Roman"/>
          <w:bCs/>
          <w:sz w:val="28"/>
          <w:szCs w:val="28"/>
        </w:rPr>
        <w:t xml:space="preserve">программ, </w:t>
      </w:r>
    </w:p>
    <w:p w:rsidR="009C1B0A" w:rsidRPr="00CE58EE" w:rsidRDefault="00CE58EE" w:rsidP="00CE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8EE">
        <w:rPr>
          <w:rFonts w:ascii="Times New Roman" w:hAnsi="Times New Roman" w:cs="Times New Roman"/>
          <w:bCs/>
          <w:sz w:val="28"/>
          <w:szCs w:val="28"/>
        </w:rPr>
        <w:t>их формирования и реализации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824B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процедуры принятия р</w:t>
      </w:r>
      <w:r w:rsidR="00CE58EE">
        <w:rPr>
          <w:rFonts w:ascii="Times New Roman" w:hAnsi="Times New Roman" w:cs="Times New Roman"/>
          <w:sz w:val="28"/>
          <w:szCs w:val="28"/>
        </w:rPr>
        <w:t xml:space="preserve">ешений о разработке муниципальных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 (далее именуются целевые программы), разработки, формирования, </w:t>
      </w:r>
      <w:r w:rsidR="00CE58EE">
        <w:rPr>
          <w:rFonts w:ascii="Times New Roman" w:hAnsi="Times New Roman" w:cs="Times New Roman"/>
          <w:sz w:val="28"/>
          <w:szCs w:val="28"/>
        </w:rPr>
        <w:t xml:space="preserve">утверждения и реализации 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программ, организации управления целевой программой и контроля за ходом ее выполнения.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2. В настоящем Порядке применяются следующие понятия: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1) </w:t>
      </w:r>
      <w:r w:rsidR="00CE58EE">
        <w:rPr>
          <w:rFonts w:ascii="Times New Roman" w:hAnsi="Times New Roman" w:cs="Times New Roman"/>
          <w:sz w:val="28"/>
          <w:szCs w:val="28"/>
        </w:rPr>
        <w:t>муниципальная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программа - увязанный по ресурсам и срокам осуществления комплекс мероприятий, направленных на решение отдельных проблем экономики и социальной сферы </w:t>
      </w:r>
      <w:r w:rsidR="00CE58EE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2) заказчик </w:t>
      </w:r>
      <w:r w:rsidR="009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- администрация </w:t>
      </w:r>
      <w:r w:rsidR="00912B37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;</w:t>
      </w:r>
    </w:p>
    <w:p w:rsidR="009C1B0A" w:rsidRPr="00824B23" w:rsidRDefault="009C1B0A" w:rsidP="001C17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3) инициатор разработки </w:t>
      </w:r>
      <w:r w:rsidR="009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- Совет </w:t>
      </w:r>
      <w:r w:rsidR="00912B37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12B37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, инициативные группы граждан, органы территориального общественного самоуправления и организации, осуществляющие деятельность на территории </w:t>
      </w:r>
      <w:r w:rsidR="00912B37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, формирующие предложения по разработке </w:t>
      </w:r>
      <w:r w:rsidR="00912B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>программы;</w:t>
      </w:r>
    </w:p>
    <w:p w:rsidR="009C1B0A" w:rsidRPr="00824B23" w:rsidRDefault="009C1B0A" w:rsidP="001C17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4) разработчик </w:t>
      </w:r>
      <w:r w:rsidR="009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 - определяемые заказчиком </w:t>
      </w:r>
      <w:r w:rsidR="00912B3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824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2B37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, муниципальные предприятия и учреждения, а также (в случае необходимости) юридическое и (или) физическое лицо по муниципальным контрактам, заключенным с администрацией </w:t>
      </w:r>
      <w:r w:rsidR="00912B37"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осуществляющие разработку </w:t>
      </w:r>
      <w:r w:rsidR="009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1C1787" w:rsidRPr="001C1787" w:rsidRDefault="00912B37" w:rsidP="001C1787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5)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 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«Мохча»; </w:t>
      </w:r>
      <w:r w:rsidRPr="00912B37">
        <w:rPr>
          <w:rFonts w:ascii="Times New Roman" w:hAnsi="Times New Roman" w:cs="Times New Roman"/>
          <w:sz w:val="28"/>
          <w:szCs w:val="28"/>
        </w:rPr>
        <w:t>Депутаты Совета сельского поселения «Мохча</w:t>
      </w:r>
      <w:r>
        <w:rPr>
          <w:rFonts w:ascii="Times New Roman" w:hAnsi="Times New Roman" w:cs="Times New Roman"/>
          <w:sz w:val="28"/>
          <w:szCs w:val="28"/>
        </w:rPr>
        <w:t>»; о</w:t>
      </w:r>
      <w:r w:rsidRPr="00912B37">
        <w:rPr>
          <w:rFonts w:ascii="Times New Roman" w:hAnsi="Times New Roman" w:cs="Times New Roman"/>
          <w:sz w:val="28"/>
          <w:szCs w:val="28"/>
        </w:rPr>
        <w:t>рганизации и предприятия, осуществляющие свою деятельность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912B37">
        <w:rPr>
          <w:rFonts w:ascii="Times New Roman" w:hAnsi="Times New Roman" w:cs="Times New Roman"/>
          <w:sz w:val="28"/>
          <w:szCs w:val="28"/>
        </w:rPr>
        <w:t>раждане, проживающие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="009C1B0A" w:rsidRPr="00824B23">
        <w:rPr>
          <w:rFonts w:ascii="Times New Roman" w:hAnsi="Times New Roman" w:cs="Times New Roman"/>
          <w:sz w:val="28"/>
          <w:szCs w:val="28"/>
        </w:rPr>
        <w:t>ответственные за реализацию конкретных программных мероприятий;</w:t>
      </w:r>
      <w:r w:rsidR="001C1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87" w:rsidRDefault="001C1787" w:rsidP="001C1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6) куратор программы (подпрограммы) </w:t>
      </w:r>
      <w:r w:rsidR="00912B37">
        <w:rPr>
          <w:rFonts w:ascii="Times New Roman" w:hAnsi="Times New Roman" w:cs="Times New Roman"/>
          <w:sz w:val="28"/>
          <w:szCs w:val="28"/>
        </w:rPr>
        <w:t>–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="00912B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9C1B0A" w:rsidRPr="00824B23">
        <w:rPr>
          <w:rFonts w:ascii="Times New Roman" w:hAnsi="Times New Roman" w:cs="Times New Roman"/>
          <w:sz w:val="28"/>
          <w:szCs w:val="28"/>
        </w:rPr>
        <w:t>, на которых возложены функции по общей организации исполнения программы (подпрограммы), составлению отчетов по итогам ее реализации.</w:t>
      </w:r>
    </w:p>
    <w:p w:rsidR="001C1787" w:rsidRDefault="001C1787" w:rsidP="001C1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Муниципальная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 программа разрабатывается на срок свыше одного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0A" w:rsidRPr="001C1787" w:rsidRDefault="001C1787" w:rsidP="001C1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на основе прогнозов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, приоритетов экономической, научно-технической и социальной политики, </w:t>
      </w:r>
      <w:r w:rsidR="009C1B0A" w:rsidRPr="001C1787">
        <w:rPr>
          <w:rFonts w:ascii="Times New Roman" w:hAnsi="Times New Roman" w:cs="Times New Roman"/>
          <w:sz w:val="28"/>
          <w:szCs w:val="28"/>
        </w:rPr>
        <w:lastRenderedPageBreak/>
        <w:t xml:space="preserve">анализа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 программ могут вносить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1C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 предложения о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программ в </w:t>
      </w:r>
      <w:r>
        <w:rPr>
          <w:rFonts w:ascii="Times New Roman" w:hAnsi="Times New Roman" w:cs="Times New Roman"/>
          <w:sz w:val="28"/>
          <w:szCs w:val="28"/>
        </w:rPr>
        <w:t>сельском поселении «Мохча».</w:t>
      </w:r>
    </w:p>
    <w:p w:rsidR="009C1B0A" w:rsidRPr="001C1787" w:rsidRDefault="001C1787" w:rsidP="001C1787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5. </w:t>
      </w:r>
      <w:r w:rsidRPr="001C1787">
        <w:rPr>
          <w:rFonts w:ascii="Times New Roman" w:hAnsi="Times New Roman" w:cs="Times New Roman"/>
          <w:sz w:val="28"/>
          <w:szCs w:val="28"/>
        </w:rPr>
        <w:t>Муниципальная</w:t>
      </w:r>
      <w:r w:rsidR="009C1B0A" w:rsidRPr="001C1787">
        <w:rPr>
          <w:rFonts w:ascii="Times New Roman" w:hAnsi="Times New Roman" w:cs="Times New Roman"/>
          <w:sz w:val="28"/>
          <w:szCs w:val="28"/>
        </w:rPr>
        <w:t xml:space="preserve">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824B23">
        <w:rPr>
          <w:rFonts w:ascii="Times New Roman" w:hAnsi="Times New Roman" w:cs="Times New Roman"/>
          <w:sz w:val="28"/>
          <w:szCs w:val="28"/>
        </w:rPr>
        <w:t>II. Отбор проблем для программной разработки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1. Отбор проблем для решения их программным методом осуществляется администрацией </w:t>
      </w:r>
      <w:r w:rsidR="001C1787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2. Отбор проблем определяется следующими факторами: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значимость и актуальность проблемы;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невозможность решить проблему в приемлемые сроки;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необходимость комплексного подхода и согласованных действий для решения проблемы;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наличие федеральных и республиканских программ, </w:t>
      </w:r>
      <w:r w:rsidR="00470FFC">
        <w:rPr>
          <w:rFonts w:ascii="Times New Roman" w:hAnsi="Times New Roman" w:cs="Times New Roman"/>
          <w:sz w:val="28"/>
          <w:szCs w:val="28"/>
        </w:rPr>
        <w:t xml:space="preserve">программ муниципального района «Ижемский», </w:t>
      </w:r>
      <w:r w:rsidRPr="00824B23">
        <w:rPr>
          <w:rFonts w:ascii="Times New Roman" w:hAnsi="Times New Roman" w:cs="Times New Roman"/>
          <w:sz w:val="28"/>
          <w:szCs w:val="28"/>
        </w:rPr>
        <w:t>в рамках которых для решения проблем могут быть привлечены средства федерального бюджета</w:t>
      </w:r>
      <w:r w:rsidR="002C5AF5">
        <w:rPr>
          <w:rFonts w:ascii="Times New Roman" w:hAnsi="Times New Roman" w:cs="Times New Roman"/>
          <w:sz w:val="28"/>
          <w:szCs w:val="28"/>
        </w:rPr>
        <w:t>,</w:t>
      </w:r>
      <w:r w:rsidRPr="00824B23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Коми</w:t>
      </w:r>
      <w:r w:rsidR="002C5AF5">
        <w:rPr>
          <w:rFonts w:ascii="Times New Roman" w:hAnsi="Times New Roman" w:cs="Times New Roman"/>
          <w:sz w:val="28"/>
          <w:szCs w:val="28"/>
        </w:rPr>
        <w:t>, бюджета муниципального района «Ижемский»</w:t>
      </w:r>
      <w:r w:rsidRPr="00824B23">
        <w:rPr>
          <w:rFonts w:ascii="Times New Roman" w:hAnsi="Times New Roman" w:cs="Times New Roman"/>
          <w:sz w:val="28"/>
          <w:szCs w:val="28"/>
        </w:rPr>
        <w:t>;</w:t>
      </w:r>
    </w:p>
    <w:p w:rsidR="002C5AF5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принципиальная новизна и высокая эффективность технических, организационных и иных мероприятий.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3. Предложения о программной разработке в форме концепции </w:t>
      </w:r>
      <w:r w:rsidR="002C5A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программы представляются инициаторами разработки </w:t>
      </w:r>
      <w:r w:rsidR="002C5A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программы в администрацию </w:t>
      </w:r>
      <w:r w:rsidR="002C5AF5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0C6FA3">
        <w:rPr>
          <w:rFonts w:ascii="Times New Roman" w:hAnsi="Times New Roman" w:cs="Times New Roman"/>
          <w:sz w:val="28"/>
          <w:szCs w:val="28"/>
        </w:rPr>
        <w:t xml:space="preserve"> до </w:t>
      </w:r>
      <w:r w:rsidR="00840B2E" w:rsidRPr="006F7735">
        <w:rPr>
          <w:rFonts w:ascii="Times New Roman" w:hAnsi="Times New Roman" w:cs="Times New Roman"/>
          <w:sz w:val="28"/>
          <w:szCs w:val="28"/>
        </w:rPr>
        <w:t xml:space="preserve">1 </w:t>
      </w:r>
      <w:r w:rsidR="006F7735">
        <w:rPr>
          <w:rFonts w:ascii="Times New Roman" w:hAnsi="Times New Roman" w:cs="Times New Roman"/>
          <w:sz w:val="28"/>
          <w:szCs w:val="28"/>
        </w:rPr>
        <w:t>июля</w:t>
      </w:r>
      <w:r w:rsidRPr="00824B23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предварительно согласовав с </w:t>
      </w:r>
      <w:r w:rsidR="002C5AF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="002C5AF5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 w:rsidP="00352CA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824B23">
        <w:rPr>
          <w:rFonts w:ascii="Times New Roman" w:hAnsi="Times New Roman" w:cs="Times New Roman"/>
          <w:sz w:val="28"/>
          <w:szCs w:val="28"/>
        </w:rPr>
        <w:t xml:space="preserve">4. Концепция </w:t>
      </w:r>
      <w:r w:rsidR="000C6F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>программы должна содержать:</w:t>
      </w:r>
    </w:p>
    <w:p w:rsidR="00352CA9" w:rsidRDefault="00352CA9" w:rsidP="00352CA9">
      <w:pPr>
        <w:pStyle w:val="u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B0A" w:rsidRPr="00824B23">
        <w:rPr>
          <w:sz w:val="28"/>
          <w:szCs w:val="28"/>
        </w:rPr>
        <w:t xml:space="preserve">1) обоснование соответствия проблемы приоритетным задачам социально-экономического развития </w:t>
      </w:r>
      <w:r>
        <w:rPr>
          <w:sz w:val="28"/>
          <w:szCs w:val="28"/>
        </w:rPr>
        <w:t>сельского поселения «Мохча»;</w:t>
      </w:r>
    </w:p>
    <w:p w:rsidR="00352CA9" w:rsidRDefault="00352CA9" w:rsidP="00352CA9">
      <w:pPr>
        <w:pStyle w:val="u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B0A" w:rsidRPr="00824B23">
        <w:rPr>
          <w:sz w:val="28"/>
          <w:szCs w:val="28"/>
        </w:rPr>
        <w:t>2) обоснование целесообразности и необходимости решения проблемы программно-целевым методом;</w:t>
      </w:r>
    </w:p>
    <w:p w:rsidR="009C1B0A" w:rsidRPr="00352CA9" w:rsidRDefault="00352CA9" w:rsidP="00352CA9">
      <w:pPr>
        <w:pStyle w:val="u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ab/>
      </w:r>
      <w:r w:rsidR="009C1B0A" w:rsidRPr="00824B23">
        <w:rPr>
          <w:sz w:val="28"/>
          <w:szCs w:val="28"/>
        </w:rPr>
        <w:t>3) ориентировочные сроки и этапы решения проблемы программно-целевым методом;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4) предложения по целям и задачам программы, целевым индикаторам (показателям), позволяющим оценивать ход реализации целевой программы по годам;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5) перечень мероприятий, которые необходимо осуществить для решения проблемы;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6) предложения по объемам и источникам финансирования целевой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7) предложения по заказчикам, разработчикам и исполнителям целевой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8) предварительная оценка ожидаемой эффективности и результативности реализации целевой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5. </w:t>
      </w:r>
      <w:r w:rsidR="00352CA9">
        <w:rPr>
          <w:rFonts w:ascii="Times New Roman" w:hAnsi="Times New Roman" w:cs="Times New Roman"/>
          <w:sz w:val="28"/>
          <w:szCs w:val="28"/>
        </w:rPr>
        <w:t>Администрация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в течение трех рабочих </w:t>
      </w:r>
      <w:r w:rsidRPr="00824B23">
        <w:rPr>
          <w:rFonts w:ascii="Times New Roman" w:hAnsi="Times New Roman" w:cs="Times New Roman"/>
          <w:sz w:val="28"/>
          <w:szCs w:val="28"/>
        </w:rPr>
        <w:lastRenderedPageBreak/>
        <w:t xml:space="preserve">дней с даты поступления концепции </w:t>
      </w:r>
      <w:r w:rsidR="00352C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программы проверяет соответствие структуры концепции </w:t>
      </w:r>
      <w:r w:rsidR="0035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требованиям, установленным </w:t>
      </w:r>
      <w:hyperlink w:anchor="Par60" w:history="1">
        <w:r w:rsidRPr="00824B2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824B2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В случае соответствия структуры концепции </w:t>
      </w:r>
      <w:r w:rsidR="0035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установленным требованиям </w:t>
      </w:r>
      <w:r w:rsidR="00352CA9">
        <w:rPr>
          <w:rFonts w:ascii="Times New Roman" w:hAnsi="Times New Roman" w:cs="Times New Roman"/>
          <w:sz w:val="28"/>
          <w:szCs w:val="28"/>
        </w:rPr>
        <w:t>администрация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направляет данную концепцию в Финансовое управление админ</w:t>
      </w:r>
      <w:r w:rsidR="00352CA9">
        <w:rPr>
          <w:rFonts w:ascii="Times New Roman" w:hAnsi="Times New Roman" w:cs="Times New Roman"/>
          <w:sz w:val="28"/>
          <w:szCs w:val="28"/>
        </w:rPr>
        <w:t>истрации муниципального района «Ижемский»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 для оценки соответствия концепции </w:t>
      </w:r>
      <w:r w:rsidR="00352C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программы налоговому и бюджетному законодательству и финансовых последствий для </w:t>
      </w:r>
      <w:r w:rsidR="00352CA9"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35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(далее - финансовая экспертиза).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824B23">
        <w:rPr>
          <w:rFonts w:ascii="Times New Roman" w:hAnsi="Times New Roman" w:cs="Times New Roman"/>
          <w:sz w:val="28"/>
          <w:szCs w:val="28"/>
        </w:rPr>
        <w:t xml:space="preserve">6. Финансовое управление в течение семи рабочих дней проводит финансовую экспертизу концепции </w:t>
      </w:r>
      <w:r w:rsidR="006F7735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и направляет заключение в адрес </w:t>
      </w:r>
      <w:r w:rsidR="00352CA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о согласовании концепции </w:t>
      </w:r>
      <w:r w:rsidR="0035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или о нецелесообразности решения проблемы программным методом с указанием предложений и замечаний.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7. </w:t>
      </w:r>
      <w:r w:rsidR="00352CA9">
        <w:rPr>
          <w:rFonts w:ascii="Times New Roman" w:hAnsi="Times New Roman" w:cs="Times New Roman"/>
          <w:sz w:val="28"/>
          <w:szCs w:val="28"/>
        </w:rPr>
        <w:t>Администрация сельского поселения «Мохча»: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 даты поступления заключения, указанного в </w:t>
      </w:r>
      <w:hyperlink w:anchor="Par71" w:history="1">
        <w:r w:rsidRPr="00824B23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24B23">
        <w:rPr>
          <w:rFonts w:ascii="Times New Roman" w:hAnsi="Times New Roman" w:cs="Times New Roman"/>
          <w:sz w:val="28"/>
          <w:szCs w:val="28"/>
        </w:rPr>
        <w:t xml:space="preserve"> настоящего раздела, проводит экспертизу концепции </w:t>
      </w:r>
      <w:r w:rsidR="0035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обращая при этом особое внимание на: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соответствие проблем, отраженных в концепции, приоритетам социально-экономического развития </w:t>
      </w:r>
      <w:r w:rsidR="00352CA9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эффективность применения программно-целевого метода;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и их влияние на социально-экономическое развитие </w:t>
      </w:r>
      <w:r w:rsidR="00352CA9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2) готовит сводное заключение о согласовании концепции </w:t>
      </w:r>
      <w:r w:rsidR="00352C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программы или о нецелесообразности решения проблемы программным методом на муниципальном уровне с указанием предложений и замечаний и направляет его инициатору разработки </w:t>
      </w:r>
      <w:r w:rsidR="0035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8. Концепция </w:t>
      </w:r>
      <w:r w:rsidR="0035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согласовывается при условии отсутствия замечаний и предложений. Оформле</w:t>
      </w:r>
      <w:r w:rsidR="00840B2E">
        <w:rPr>
          <w:rFonts w:ascii="Times New Roman" w:hAnsi="Times New Roman" w:cs="Times New Roman"/>
          <w:sz w:val="28"/>
          <w:szCs w:val="28"/>
        </w:rPr>
        <w:t>ние заключения с формулировкой «</w:t>
      </w:r>
      <w:r w:rsidRPr="00824B23">
        <w:rPr>
          <w:rFonts w:ascii="Times New Roman" w:hAnsi="Times New Roman" w:cs="Times New Roman"/>
          <w:sz w:val="28"/>
          <w:szCs w:val="28"/>
        </w:rPr>
        <w:t>Согласовывается с учетом сл</w:t>
      </w:r>
      <w:r w:rsidR="00840B2E">
        <w:rPr>
          <w:rFonts w:ascii="Times New Roman" w:hAnsi="Times New Roman" w:cs="Times New Roman"/>
          <w:sz w:val="28"/>
          <w:szCs w:val="28"/>
        </w:rPr>
        <w:t>едующих замечаний и предложений»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9. На основе представленных материалов </w:t>
      </w:r>
      <w:r w:rsidR="00840B2E">
        <w:rPr>
          <w:rFonts w:ascii="Times New Roman" w:hAnsi="Times New Roman" w:cs="Times New Roman"/>
          <w:sz w:val="28"/>
          <w:szCs w:val="28"/>
        </w:rPr>
        <w:t>глава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принимает решение о разработке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определяет сроки разработки, рабочую группу, разработчика </w:t>
      </w:r>
      <w:r w:rsidR="00840B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4B23">
        <w:rPr>
          <w:rFonts w:ascii="Times New Roman" w:hAnsi="Times New Roman" w:cs="Times New Roman"/>
          <w:sz w:val="28"/>
          <w:szCs w:val="28"/>
        </w:rPr>
        <w:t>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824B23">
        <w:rPr>
          <w:rFonts w:ascii="Times New Roman" w:hAnsi="Times New Roman" w:cs="Times New Roman"/>
          <w:sz w:val="28"/>
          <w:szCs w:val="28"/>
        </w:rPr>
        <w:t xml:space="preserve">III. Формирование и утверждение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1. Разработчик проекта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 формирует проект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(подпрограммы), учитывая требования, установленные </w:t>
      </w:r>
      <w:hyperlink w:anchor="Par160" w:history="1">
        <w:r w:rsidRPr="00824B23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824B23">
        <w:rPr>
          <w:rFonts w:ascii="Times New Roman" w:hAnsi="Times New Roman" w:cs="Times New Roman"/>
          <w:sz w:val="28"/>
          <w:szCs w:val="28"/>
        </w:rPr>
        <w:t xml:space="preserve"> по разработке муниципальных программ (приложение к настоящему Порядку).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824B23">
        <w:rPr>
          <w:rFonts w:ascii="Times New Roman" w:hAnsi="Times New Roman" w:cs="Times New Roman"/>
          <w:sz w:val="28"/>
          <w:szCs w:val="28"/>
        </w:rPr>
        <w:t xml:space="preserve">2. К проекту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прилагаются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(для мероприятий, реализация которых предусматривает капитальные вложения, технико-экономическое </w:t>
      </w:r>
      <w:r w:rsidRPr="00824B23">
        <w:rPr>
          <w:rFonts w:ascii="Times New Roman" w:hAnsi="Times New Roman" w:cs="Times New Roman"/>
          <w:sz w:val="28"/>
          <w:szCs w:val="28"/>
        </w:rPr>
        <w:lastRenderedPageBreak/>
        <w:t>обоснование);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соглашения о намерениях по совместному проведению мероприятий с органами исполнительной власти Республики Коми, с организациями, подтверждающие финансирование целевой программы из средств федерального бюджета, республиканского бюджета, внебюджетных источников (при их наличии);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копии нормативных правовых актов, подтверждающих выделение средств из федерального бюджета и республиканского бюджета Республики Коми (при их наличии).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3. Сформированный проект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а также материалы, указанные в </w:t>
      </w:r>
      <w:hyperlink w:anchor="Par84" w:history="1">
        <w:r w:rsidRPr="00824B23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24B2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 разработчиком программы в администрацию </w:t>
      </w:r>
      <w:r w:rsidR="00840B2E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для экспертизы соответствия проекта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положениям настоящего Порядка.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4. </w:t>
      </w:r>
      <w:r w:rsidR="00840B2E">
        <w:rPr>
          <w:rFonts w:ascii="Times New Roman" w:hAnsi="Times New Roman" w:cs="Times New Roman"/>
          <w:sz w:val="28"/>
          <w:szCs w:val="28"/>
        </w:rPr>
        <w:t>А</w:t>
      </w:r>
      <w:r w:rsidRPr="00824B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0B2E"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готовит заключение по проекту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и направляет его разработчику. При наличии замечаний разработчик организует доработку проекта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="00840B2E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программы и повторно представляет его для рассмотрения в администраци</w:t>
      </w:r>
      <w:r w:rsidR="00840B2E">
        <w:rPr>
          <w:rFonts w:ascii="Times New Roman" w:hAnsi="Times New Roman" w:cs="Times New Roman"/>
          <w:sz w:val="28"/>
          <w:szCs w:val="28"/>
        </w:rPr>
        <w:t>ю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При получении положительного заключения по проекту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="00840B2E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программы разработчик готовит и представляет в установленном порядке на рассмотрение </w:t>
      </w:r>
      <w:r w:rsidR="00840B2E">
        <w:rPr>
          <w:rFonts w:ascii="Times New Roman" w:hAnsi="Times New Roman" w:cs="Times New Roman"/>
          <w:sz w:val="28"/>
          <w:szCs w:val="28"/>
        </w:rPr>
        <w:t>главе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проект постановления об утверждении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="00840B2E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5. </w:t>
      </w:r>
      <w:r w:rsidR="00840B2E">
        <w:rPr>
          <w:rFonts w:ascii="Times New Roman" w:hAnsi="Times New Roman" w:cs="Times New Roman"/>
          <w:sz w:val="28"/>
          <w:szCs w:val="28"/>
        </w:rPr>
        <w:t>Муниципальные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предлагаемые к финансовому обеспечению, утверждаются постановлением администрации </w:t>
      </w:r>
      <w:r w:rsidR="00840B2E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840B2E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 xml:space="preserve">не позднее, чем за один календарный месяц до дня внесения в Совет </w:t>
      </w:r>
      <w:r w:rsidR="00840B2E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840B2E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проекта решения об утверждении бюджета </w:t>
      </w:r>
      <w:r w:rsidR="00840B2E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="00840B2E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6. Внесение изменений в действующую программу осуществляется разработчиком программы аналогично порядку формирования и утверждения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824B23">
        <w:rPr>
          <w:rFonts w:ascii="Times New Roman" w:hAnsi="Times New Roman" w:cs="Times New Roman"/>
          <w:sz w:val="28"/>
          <w:szCs w:val="28"/>
        </w:rPr>
        <w:t xml:space="preserve">IV. Реализация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84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1. Утвержденная </w:t>
      </w:r>
      <w:r w:rsidR="009C7B06">
        <w:rPr>
          <w:rFonts w:ascii="Times New Roman" w:hAnsi="Times New Roman" w:cs="Times New Roman"/>
          <w:sz w:val="28"/>
          <w:szCs w:val="28"/>
        </w:rPr>
        <w:t>муниципальная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средств местного бюджета </w:t>
      </w:r>
      <w:r w:rsidR="009C7B06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в части расходных обязательств </w:t>
      </w:r>
      <w:r w:rsidR="009C7B06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. В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программе могут быть отражены и другие источники финансирования.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за счет средств бюджета </w:t>
      </w:r>
      <w:r w:rsidR="009C7B06"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C7B06">
        <w:rPr>
          <w:rFonts w:ascii="Times New Roman" w:hAnsi="Times New Roman" w:cs="Times New Roman"/>
          <w:sz w:val="28"/>
          <w:szCs w:val="28"/>
        </w:rPr>
        <w:t>муниципальных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 утверждается решением Совета </w:t>
      </w:r>
      <w:r w:rsidR="009C7B06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об утверждении бюджета </w:t>
      </w:r>
      <w:r w:rsidR="009C7B06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составе ведомственной структуры расходов бюджета </w:t>
      </w:r>
      <w:r w:rsidR="009C7B06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по соответствующей каждой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программе (подпрограмме) целевой статье расходов </w:t>
      </w:r>
      <w:r w:rsidR="009C7B06"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9C7B06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, утвердившим </w:t>
      </w:r>
      <w:r w:rsidRPr="00824B23">
        <w:rPr>
          <w:rFonts w:ascii="Times New Roman" w:hAnsi="Times New Roman" w:cs="Times New Roman"/>
          <w:sz w:val="28"/>
          <w:szCs w:val="28"/>
        </w:rPr>
        <w:lastRenderedPageBreak/>
        <w:t>программу.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3. Для включения программ в перечень </w:t>
      </w:r>
      <w:r w:rsidR="009C7B06">
        <w:rPr>
          <w:rFonts w:ascii="Times New Roman" w:hAnsi="Times New Roman" w:cs="Times New Roman"/>
          <w:sz w:val="28"/>
          <w:szCs w:val="28"/>
        </w:rPr>
        <w:t>муниципальных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 на очередной финансовый год куратор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с учетом хода реализации программы в текущем году уточняет объем средств, необходимых для финансового обеспечения программы в очередном финансово</w:t>
      </w:r>
      <w:r w:rsidR="009C7B06">
        <w:rPr>
          <w:rFonts w:ascii="Times New Roman" w:hAnsi="Times New Roman" w:cs="Times New Roman"/>
          <w:sz w:val="28"/>
          <w:szCs w:val="28"/>
        </w:rPr>
        <w:t>м году, и представляет до 1 августа</w:t>
      </w:r>
      <w:r w:rsidRPr="00824B23">
        <w:rPr>
          <w:rFonts w:ascii="Times New Roman" w:hAnsi="Times New Roman" w:cs="Times New Roman"/>
          <w:sz w:val="28"/>
          <w:szCs w:val="28"/>
        </w:rPr>
        <w:t xml:space="preserve"> текущего года данные о необходимых объемах финансирования программных мероприятий из местного бюджета на очередной финансовый год в </w:t>
      </w:r>
      <w:r w:rsidR="009C7B06">
        <w:rPr>
          <w:rFonts w:ascii="Times New Roman" w:hAnsi="Times New Roman" w:cs="Times New Roman"/>
          <w:sz w:val="28"/>
          <w:szCs w:val="28"/>
        </w:rPr>
        <w:t>администрацию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К данным о финансировании в очередном финансовом году прилагается пояснительная записка, в которой должны быть изложены: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оценка выполнения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с начала ее реализации, достижение намеченных показателей эффективности, предложения по дальнейшей работе по реализации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и плановый период, исходя из ее целей;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возможные объемы привлечения средств из других источников для финансового обеспечения аналогичных мероприятий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в очередном финансовом году и плановом периоде.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4. </w:t>
      </w:r>
      <w:r w:rsidR="009C7B06">
        <w:rPr>
          <w:rFonts w:ascii="Times New Roman" w:hAnsi="Times New Roman" w:cs="Times New Roman"/>
          <w:sz w:val="28"/>
          <w:szCs w:val="28"/>
        </w:rPr>
        <w:t>А</w:t>
      </w:r>
      <w:r w:rsidRPr="00824B23">
        <w:rPr>
          <w:rFonts w:ascii="Times New Roman" w:hAnsi="Times New Roman" w:cs="Times New Roman"/>
          <w:sz w:val="28"/>
          <w:szCs w:val="28"/>
        </w:rPr>
        <w:t>дминистраци</w:t>
      </w:r>
      <w:r w:rsidR="009C7B06">
        <w:rPr>
          <w:rFonts w:ascii="Times New Roman" w:hAnsi="Times New Roman" w:cs="Times New Roman"/>
          <w:sz w:val="28"/>
          <w:szCs w:val="28"/>
        </w:rPr>
        <w:t>я</w:t>
      </w:r>
      <w:r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="009C7B06"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на основе представленных кураторами </w:t>
      </w:r>
      <w:r w:rsidR="009C7B06">
        <w:rPr>
          <w:rFonts w:ascii="Times New Roman" w:hAnsi="Times New Roman" w:cs="Times New Roman"/>
          <w:sz w:val="28"/>
          <w:szCs w:val="28"/>
        </w:rPr>
        <w:t>муниципальных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 данных о финансовом обеспечении на очередной финансовый год формирует перечень </w:t>
      </w:r>
      <w:r w:rsidR="009C7B06">
        <w:rPr>
          <w:rFonts w:ascii="Times New Roman" w:hAnsi="Times New Roman" w:cs="Times New Roman"/>
          <w:sz w:val="28"/>
          <w:szCs w:val="28"/>
        </w:rPr>
        <w:t>муниципальных</w:t>
      </w:r>
      <w:r w:rsidR="009C7B06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программ, предлагаемых к финансированию из бюджета </w:t>
      </w:r>
      <w:r w:rsidR="009C7B06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году, и направляет его до 15 августа текущего года в Финансовое управление</w:t>
      </w:r>
      <w:r w:rsidR="009C7B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«Ижемский»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824B23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программой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1. Куратор программы осуществляет текущее управление реализацией программы, определяет формы и методы управления реализацией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Его основные функции: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обеспечивает своевременную и качественную реализацию мероприятий программы, осуществляет координацию деятельности ее исполнителей;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организует сбор и систематизацию информации о реализации программных мероприятий (включая статистические сведения по значениям целевых индикаторов оценки эффективности реализации программы), осуществляет ведение отчетности по реализации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несет ответственность за исполнение и конечные результаты реализации программы, рациональное использование выделяемых на ее выполнение финансовых ресурсов, а также достоверность представляемых сведений о финансовом обеспечении и реализации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2. Исполнители программы (работ, заданий) действуют по поручению куратора и несут ответственность, установленную законодательством Российской Федерации, за реализацию конкретных мероприятий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824B23">
        <w:rPr>
          <w:rFonts w:ascii="Times New Roman" w:hAnsi="Times New Roman" w:cs="Times New Roman"/>
          <w:sz w:val="28"/>
          <w:szCs w:val="28"/>
        </w:rPr>
        <w:t xml:space="preserve">3. При возникновении необходимости в корректировке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 исполнители программы (подпрограммы) представляют куратору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предложения о внесении изменений и (или) дополнений в программу (подпрограмму) с указанием всех </w:t>
      </w:r>
      <w:r w:rsidRPr="00824B2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(подпрограммы), требующих изменения и (или) дополнения, с пояснительной запиской.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4. На основе представленных предложений, указанных в </w:t>
      </w:r>
      <w:hyperlink w:anchor="Par114" w:history="1">
        <w:r w:rsidRPr="00824B2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824B23">
        <w:rPr>
          <w:rFonts w:ascii="Times New Roman" w:hAnsi="Times New Roman" w:cs="Times New Roman"/>
          <w:sz w:val="28"/>
          <w:szCs w:val="28"/>
        </w:rPr>
        <w:t xml:space="preserve"> настоящего подраздела, куратор </w:t>
      </w:r>
      <w:r w:rsidR="009C7B06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 подготавливает и вносит в установленном порядке проект постановления администрации </w:t>
      </w:r>
      <w:r w:rsidR="007B429A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о внесении изменений и (или) дополнений в </w:t>
      </w:r>
      <w:r w:rsidR="007B429A">
        <w:rPr>
          <w:rFonts w:ascii="Times New Roman" w:hAnsi="Times New Roman" w:cs="Times New Roman"/>
          <w:sz w:val="28"/>
          <w:szCs w:val="28"/>
        </w:rPr>
        <w:t>муниципальную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7"/>
      <w:bookmarkEnd w:id="11"/>
      <w:r w:rsidRPr="008F54AF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</w:t>
      </w:r>
      <w:r w:rsidR="007B429A" w:rsidRPr="008F54AF">
        <w:rPr>
          <w:rFonts w:ascii="Times New Roman" w:hAnsi="Times New Roman" w:cs="Times New Roman"/>
          <w:sz w:val="28"/>
          <w:szCs w:val="28"/>
        </w:rPr>
        <w:t>муниципальной</w:t>
      </w:r>
      <w:r w:rsidRPr="008F54A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1. Куратор </w:t>
      </w:r>
      <w:r w:rsidR="007B429A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представляет в администраци</w:t>
      </w:r>
      <w:r w:rsidR="009E67F2">
        <w:rPr>
          <w:rFonts w:ascii="Times New Roman" w:hAnsi="Times New Roman" w:cs="Times New Roman"/>
          <w:sz w:val="28"/>
          <w:szCs w:val="28"/>
        </w:rPr>
        <w:t>ю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целевой программы: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по итогам первого полугодия - до 10 числа месяца, следующего за отчетным периодом;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по итогам года - до 10 февраля года, следующего за отчетным.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Форма отчета о ходе реализации целевой программы устанавливается администраци</w:t>
      </w:r>
      <w:r w:rsidR="009E67F2">
        <w:rPr>
          <w:rFonts w:ascii="Times New Roman" w:hAnsi="Times New Roman" w:cs="Times New Roman"/>
          <w:sz w:val="28"/>
          <w:szCs w:val="28"/>
        </w:rPr>
        <w:t>ей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Годовая отчетность согласовывается с Финансовым управлением админ</w:t>
      </w:r>
      <w:r w:rsidR="006F773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824B23">
        <w:rPr>
          <w:rFonts w:ascii="Times New Roman" w:hAnsi="Times New Roman" w:cs="Times New Roman"/>
          <w:sz w:val="28"/>
          <w:szCs w:val="28"/>
        </w:rPr>
        <w:t>Ижемский</w:t>
      </w:r>
      <w:r w:rsidR="006F7735">
        <w:rPr>
          <w:rFonts w:ascii="Times New Roman" w:hAnsi="Times New Roman" w:cs="Times New Roman"/>
          <w:sz w:val="28"/>
          <w:szCs w:val="28"/>
        </w:rPr>
        <w:t>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Годовой отчет подлежит размещению на официальном сайте Ижемского района.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2. Отчет о ходе реализации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должен содержать весь перечень программных мероприятий в соответствии с их структурой в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программе, с отражением информации о ходе и полноте их выполнения, объемах израсходованных на эти цели финансовых средств, а также о причинах неиспользования выделенных средств в полном объеме.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В отчете о ходе реализации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по итогам года указанные данные отражаются с начала реализации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в том числе за отчетный финансовый год.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по итогам года представляется вместе с пояснительной запиской, в которой должна содержаться следующая информация: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а) оценка достижения целей и решения задач в отчетном финансовом году;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б) информация о достигнутых запланированных результатах в отчетном финансовом году;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в) информация о средствах, привлекаемых из других источников, и направленных в отчетном финансовом году на реализацию аналогичных мероприятий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г) предложения по корректировке в случае необходимости и дальнейшему финансовому обеспечению целевой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По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программе, срок реализации которой завершился в отчетном году, куратор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подготавливает пояснительную записку, отражающую итоги реализации </w:t>
      </w:r>
      <w:r w:rsidR="009E67F2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за весь период.</w:t>
      </w:r>
    </w:p>
    <w:p w:rsidR="009C1B0A" w:rsidRPr="00824B23" w:rsidRDefault="00331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. Порядок осуществления контроля за ходом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программы, предусмотренный настоящим разделом, распространяет свое действие на муниципальные программы, принятые до вступления в силу </w:t>
      </w:r>
      <w:r w:rsidR="009C1B0A" w:rsidRPr="00824B23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824B23">
        <w:rPr>
          <w:rFonts w:ascii="Times New Roman" w:hAnsi="Times New Roman" w:cs="Times New Roman"/>
          <w:sz w:val="28"/>
          <w:szCs w:val="28"/>
        </w:rPr>
        <w:t xml:space="preserve">Досрочное прекращение реализации </w:t>
      </w:r>
      <w:r w:rsidR="0033182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331829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может быть досрочно прекращено постановлением администраци</w:t>
      </w:r>
      <w:r w:rsidR="00240DA1">
        <w:rPr>
          <w:rFonts w:ascii="Times New Roman" w:hAnsi="Times New Roman" w:cs="Times New Roman"/>
          <w:sz w:val="28"/>
          <w:szCs w:val="28"/>
        </w:rPr>
        <w:t>и</w:t>
      </w:r>
      <w:r w:rsidR="00331829">
        <w:rPr>
          <w:rFonts w:ascii="Times New Roman" w:hAnsi="Times New Roman" w:cs="Times New Roman"/>
          <w:sz w:val="28"/>
          <w:szCs w:val="28"/>
        </w:rPr>
        <w:t xml:space="preserve">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, если: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а) по результатам оценки эффективности реализации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принято решение о неэффективности реализации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б) выявлены существенные нарушения, допущенные исполнителями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нецелевое использование средств, выделяемых на реализацию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невыполнение исполнителями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программных мероприятий;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в) по результатам изменений в социально-экономическом развитии </w:t>
      </w:r>
      <w:r w:rsidR="00240DA1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отпала необходимость в достижении целей и задач, определенных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г) принята другая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программа, поглощающая действующую по целям и задачам.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 w:rsidRPr="00824B23">
        <w:rPr>
          <w:rFonts w:ascii="Times New Roman" w:hAnsi="Times New Roman" w:cs="Times New Roman"/>
          <w:sz w:val="28"/>
          <w:szCs w:val="28"/>
        </w:rPr>
        <w:t>Приложение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к Порядку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о разработке муниципальных программ,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E09" w:rsidRDefault="0054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ar160"/>
      <w:bookmarkEnd w:id="14"/>
      <w:r w:rsidRPr="00541E09">
        <w:rPr>
          <w:rFonts w:ascii="Times New Roman" w:hAnsi="Times New Roman" w:cs="Times New Roman"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1B0A" w:rsidRPr="00541E09" w:rsidRDefault="0054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E09">
        <w:rPr>
          <w:rFonts w:ascii="Times New Roman" w:hAnsi="Times New Roman" w:cs="Times New Roman"/>
          <w:bCs/>
          <w:sz w:val="28"/>
          <w:szCs w:val="28"/>
        </w:rPr>
        <w:t>по разработке муниципальных программ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63"/>
      <w:bookmarkEnd w:id="15"/>
      <w:r w:rsidRPr="00824B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1. Настоящая Инструкция разработана для обеспечения методического и организационного единства в работе органов местного самоуправления </w:t>
      </w:r>
      <w:r w:rsidR="00240DA1">
        <w:rPr>
          <w:rFonts w:ascii="Times New Roman" w:hAnsi="Times New Roman" w:cs="Times New Roman"/>
          <w:sz w:val="28"/>
          <w:szCs w:val="28"/>
        </w:rPr>
        <w:t xml:space="preserve">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2. При разработке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240DA1">
        <w:rPr>
          <w:rFonts w:ascii="Times New Roman" w:hAnsi="Times New Roman" w:cs="Times New Roman"/>
          <w:sz w:val="28"/>
          <w:szCs w:val="28"/>
        </w:rPr>
        <w:t>мы должна соблюдаться цепочка: «</w:t>
      </w:r>
      <w:r w:rsidRPr="00824B23">
        <w:rPr>
          <w:rFonts w:ascii="Times New Roman" w:hAnsi="Times New Roman" w:cs="Times New Roman"/>
          <w:sz w:val="28"/>
          <w:szCs w:val="28"/>
        </w:rPr>
        <w:t xml:space="preserve">цели - задачи - мероприятия по решению задач - требуемые ресурсы и источники их получения - результат реализации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 программы»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68"/>
      <w:bookmarkEnd w:id="16"/>
      <w:r w:rsidRPr="00824B23">
        <w:rPr>
          <w:rFonts w:ascii="Times New Roman" w:hAnsi="Times New Roman" w:cs="Times New Roman"/>
          <w:sz w:val="28"/>
          <w:szCs w:val="28"/>
        </w:rPr>
        <w:t xml:space="preserve">II. Структура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24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программа должна содержать 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 и следующие разделы: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 методом.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2. Основные цели и задачи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3. Сроки реализации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lastRenderedPageBreak/>
        <w:t>4. Система программных мероприятий.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6. Ожидаемый социально-экономический эффект от реализации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7. Система управления и контроля.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Требования к структуре и содержанию подпрограмм аналогичны требованиям к структуре и содержанию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80"/>
      <w:bookmarkEnd w:id="17"/>
      <w:r w:rsidRPr="00824B23">
        <w:rPr>
          <w:rFonts w:ascii="Times New Roman" w:hAnsi="Times New Roman" w:cs="Times New Roman"/>
          <w:sz w:val="28"/>
          <w:szCs w:val="28"/>
        </w:rPr>
        <w:t xml:space="preserve">III. Содержание Паспорта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и разделов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183"/>
      <w:bookmarkEnd w:id="18"/>
      <w:r w:rsidRPr="00824B2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40D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формируется по следующей форме с учетом указанных требований: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6279"/>
      </w:tblGrid>
      <w:tr w:rsidR="009C1B0A" w:rsidRPr="00824B23" w:rsidTr="00240DA1">
        <w:trPr>
          <w:trHeight w:val="12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В  целях  соблюдения   единых   требований   к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наименованиям </w:t>
            </w:r>
            <w:r w:rsidR="005B091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наименование  и</w:t>
            </w:r>
            <w:r w:rsidR="0024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   период    реализации    </w:t>
            </w:r>
            <w:r w:rsidR="00240DA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40DA1"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программы указывается  в  кавычках.  При  этом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планируемый    период    реализации    целевой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указывается в скобках               </w:t>
            </w:r>
          </w:p>
        </w:tc>
      </w:tr>
      <w:tr w:rsidR="009C1B0A" w:rsidRPr="00824B23" w:rsidTr="00240DA1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Основание  для  разработки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Наименование    и    номер    соответствующего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правового  акта   администрации</w:t>
            </w:r>
          </w:p>
          <w:p w:rsidR="009C1B0A" w:rsidRPr="00824B23" w:rsidRDefault="00EE62CD" w:rsidP="00EE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«Мохча»</w:t>
            </w: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программы     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 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программы       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  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hyperlink w:anchor="Par223" w:history="1">
              <w:r w:rsidRPr="00824B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Объемы     и     источники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0A" w:rsidRPr="00824B23" w:rsidTr="00240DA1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Целевые         индикаторы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(показатели) программы    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23"/>
      <w:bookmarkEnd w:id="19"/>
      <w:r>
        <w:rPr>
          <w:rFonts w:ascii="Times New Roman" w:hAnsi="Times New Roman" w:cs="Times New Roman"/>
          <w:sz w:val="28"/>
          <w:szCs w:val="28"/>
        </w:rPr>
        <w:t>&lt;*&gt;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>Перечень подпрограмм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вводится при наличии в составе </w:t>
      </w:r>
      <w:r w:rsidR="00EE62CD"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 подпрограмм.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225"/>
      <w:bookmarkEnd w:id="20"/>
      <w:r w:rsidRPr="00824B2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разделов </w:t>
      </w:r>
      <w:r w:rsidR="00EE62CD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Характеристика проблемы, на решение которой направлена </w:t>
      </w:r>
      <w:r w:rsidR="00EE62CD">
        <w:rPr>
          <w:rFonts w:ascii="Times New Roman" w:hAnsi="Times New Roman" w:cs="Times New Roman"/>
          <w:sz w:val="28"/>
          <w:szCs w:val="28"/>
        </w:rPr>
        <w:t>муниципальная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программа, оценка приоритетности и обоснование необходимости ее реш</w:t>
      </w:r>
      <w:r>
        <w:rPr>
          <w:rFonts w:ascii="Times New Roman" w:hAnsi="Times New Roman" w:cs="Times New Roman"/>
          <w:sz w:val="28"/>
          <w:szCs w:val="28"/>
        </w:rPr>
        <w:t>ения программно-целевым методом»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1) развернутую постановку проблемы, включая анализ причин ее возникновения с приведением статистических данных;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2) обоснование связи решаемой проблемы с приоритетными направлениями социально-экономического развития Российской Федерации, Республи</w:t>
      </w:r>
      <w:r w:rsidR="00597004">
        <w:rPr>
          <w:rFonts w:ascii="Times New Roman" w:hAnsi="Times New Roman" w:cs="Times New Roman"/>
          <w:sz w:val="28"/>
          <w:szCs w:val="28"/>
        </w:rPr>
        <w:t>ки Коми, муниципального района «</w:t>
      </w:r>
      <w:r w:rsidRPr="00824B23">
        <w:rPr>
          <w:rFonts w:ascii="Times New Roman" w:hAnsi="Times New Roman" w:cs="Times New Roman"/>
          <w:sz w:val="28"/>
          <w:szCs w:val="28"/>
        </w:rPr>
        <w:t>Ижемский</w:t>
      </w:r>
      <w:r w:rsidR="00597004">
        <w:rPr>
          <w:rFonts w:ascii="Times New Roman" w:hAnsi="Times New Roman" w:cs="Times New Roman"/>
          <w:sz w:val="28"/>
          <w:szCs w:val="28"/>
        </w:rPr>
        <w:t>»,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3) обоснование необходимости решения проблемы программно-целевым методом.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1) развернутую формулировку цели (ей).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Цели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следующим требованиям: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специфичность (деятельность, направленная на достижение поставленных целей, соответствующая компетенции заказчиков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достижимость (цели должны быть достижимы);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измеримость (степень достижения поставленных целей должна быть отражена при помощи соответствующих количественных показателей);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привязка к временному графику (для поставленных целей должны быть определены конкретные сроки их достижения);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2) перечень задач и обоснование необходимости их решения для достижения поставленных целей.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соответствовать: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поставленным целям 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 и обеспечивать их достижение;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2) полномочиям органов местного самоуправления;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3) компетенции заказчиков и исполнителей (бюджетополучателей)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должен содержать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должен содержать перечень программных мероприятий, которые предлагается реализовать для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 и достижения поставленных целей, с указанием по каждому из них: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1) наименований программных мероприятий;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2) сроков исполнения программных мероприятий;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3) источников финансирования;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4) объемов финансирования по годам реализации;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5) исполнителей (бюджетополучателей) программных мероприятий.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Формулировка мероприятий программы должна быть краткой и однозначной. Программные мероприятия должны быть увязаны по срокам и источникам финансирования, иметь конечный результат и обеспечивать достижение целей и решение соответствующих задач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lastRenderedPageBreak/>
        <w:t xml:space="preserve">В систему программных мероприятий могут включаться мероприятия организационного характера, необходимые для достижения целей и решения соответствующих задач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реализация которых не требует финансирования.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Программные мероприятия группируются в разделы (подразделы) в соответствии с поставленными задачами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должна соответствовать целям и приоритетам социально-экономического </w:t>
      </w:r>
      <w:r w:rsidR="00597004">
        <w:rPr>
          <w:rFonts w:ascii="Times New Roman" w:hAnsi="Times New Roman" w:cs="Times New Roman"/>
          <w:sz w:val="28"/>
          <w:szCs w:val="28"/>
        </w:rPr>
        <w:t>развития муниципального района «</w:t>
      </w:r>
      <w:r w:rsidRPr="00824B23">
        <w:rPr>
          <w:rFonts w:ascii="Times New Roman" w:hAnsi="Times New Roman" w:cs="Times New Roman"/>
          <w:sz w:val="28"/>
          <w:szCs w:val="28"/>
        </w:rPr>
        <w:t>Ижемский</w:t>
      </w:r>
      <w:r w:rsidR="00597004">
        <w:rPr>
          <w:rFonts w:ascii="Times New Roman" w:hAnsi="Times New Roman" w:cs="Times New Roman"/>
          <w:sz w:val="28"/>
          <w:szCs w:val="28"/>
        </w:rPr>
        <w:t>»,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>.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должен содержать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 в разрезе подпрограмм (при их наличии) с разбивкой по годам и источникам финансирования.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При наличии протоколов о намерениях или соглашений с органами исполнительной власти Республики Коми,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муниципального района «Ижемский», организациями, подтверждающими</w:t>
      </w:r>
      <w:r w:rsidRPr="00824B23">
        <w:rPr>
          <w:rFonts w:ascii="Times New Roman" w:hAnsi="Times New Roman" w:cs="Times New Roman"/>
          <w:sz w:val="28"/>
          <w:szCs w:val="28"/>
        </w:rPr>
        <w:t xml:space="preserve"> возможное софинансирование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из средств республиканского бюджета, </w:t>
      </w:r>
      <w:r w:rsidR="00597004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«Ижемский», </w:t>
      </w:r>
      <w:r w:rsidRPr="00824B23">
        <w:rPr>
          <w:rFonts w:ascii="Times New Roman" w:hAnsi="Times New Roman" w:cs="Times New Roman"/>
          <w:sz w:val="28"/>
          <w:szCs w:val="28"/>
        </w:rPr>
        <w:t>внебюджетных источников, данная информация отражается в указанном разделе.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Оценка ожидаемой бюджетной, экономической и социальной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программы. Целевые индикаторы (показатели)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ммы»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1) оценку ожидаемой бюджетной, экономической и социальной эффективности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а) экономическая эффективность (показатели, характеризующие рост производства, объем сбыта продукции и прибыли, технический уровень и качественные характеристики выпускаемой продукции и др.);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б) бюджетная эффективность (показатели прироста объемов налоговых и неналоговых поступлений и др.);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в) социальная эффективность (показатели, характеризующие уровень жизни населения </w:t>
      </w:r>
      <w:r w:rsidR="00597004">
        <w:rPr>
          <w:rFonts w:ascii="Times New Roman" w:hAnsi="Times New Roman" w:cs="Times New Roman"/>
          <w:sz w:val="28"/>
          <w:szCs w:val="28"/>
        </w:rPr>
        <w:t>поселения</w:t>
      </w:r>
      <w:r w:rsidRPr="00824B23">
        <w:rPr>
          <w:rFonts w:ascii="Times New Roman" w:hAnsi="Times New Roman" w:cs="Times New Roman"/>
          <w:sz w:val="28"/>
          <w:szCs w:val="28"/>
        </w:rPr>
        <w:t>, степень его социальной защиты, количество созданных новых рабочих мест, ввод в действие объектов социально-культурной сферы и др.);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2) систему индикаторов (показателей), необходимых и достаточных для оценки эффективности реализации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отражаемых в динамике, начиная с года, предшествующего году, в котором осуществляется разработка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 Индикаторы (показатели) должны иметь количественные критерии оценки.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Раздел «</w:t>
      </w:r>
      <w:r w:rsidR="009C1B0A" w:rsidRPr="00824B23">
        <w:rPr>
          <w:rFonts w:ascii="Times New Roman" w:hAnsi="Times New Roman" w:cs="Times New Roman"/>
          <w:sz w:val="28"/>
          <w:szCs w:val="28"/>
        </w:rPr>
        <w:t>Система управления и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1) схему взаимодействия исполнителей (бюджетополучателей)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с заказчиком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контроля за ходом выполнения мероприятий </w:t>
      </w:r>
      <w:r w:rsidR="00597004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CF" w:rsidRDefault="006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CF" w:rsidRPr="00824B23" w:rsidRDefault="006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Par270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1B0A" w:rsidRPr="00824B2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C1B0A" w:rsidRPr="00824B23" w:rsidRDefault="009C1B0A" w:rsidP="00597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7004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</w:p>
    <w:p w:rsidR="009C1B0A" w:rsidRPr="00824B23" w:rsidRDefault="00597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7735">
        <w:rPr>
          <w:rFonts w:ascii="Times New Roman" w:hAnsi="Times New Roman" w:cs="Times New Roman"/>
          <w:sz w:val="28"/>
          <w:szCs w:val="28"/>
        </w:rPr>
        <w:t>12.11.</w:t>
      </w:r>
      <w:r w:rsidR="009C1B0A" w:rsidRPr="00824B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7735">
        <w:rPr>
          <w:rFonts w:ascii="Times New Roman" w:hAnsi="Times New Roman" w:cs="Times New Roman"/>
          <w:sz w:val="28"/>
          <w:szCs w:val="28"/>
        </w:rPr>
        <w:t xml:space="preserve"> 39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0A" w:rsidRPr="00541E09" w:rsidRDefault="0054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2" w:name="Par276"/>
      <w:bookmarkEnd w:id="22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1E09">
        <w:rPr>
          <w:rFonts w:ascii="Times New Roman" w:hAnsi="Times New Roman" w:cs="Times New Roman"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E09">
        <w:rPr>
          <w:rFonts w:ascii="Times New Roman" w:hAnsi="Times New Roman" w:cs="Times New Roman"/>
          <w:bCs/>
          <w:sz w:val="28"/>
          <w:szCs w:val="28"/>
        </w:rPr>
        <w:t>ведения реестра муниципальных  программ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1. </w:t>
      </w:r>
      <w:r w:rsidR="00672DCF">
        <w:rPr>
          <w:rFonts w:ascii="Times New Roman" w:hAnsi="Times New Roman" w:cs="Times New Roman"/>
          <w:sz w:val="28"/>
          <w:szCs w:val="28"/>
        </w:rPr>
        <w:t>Администрация сельского поселения «Мохча»</w:t>
      </w:r>
      <w:r w:rsidRPr="00824B23">
        <w:rPr>
          <w:rFonts w:ascii="Times New Roman" w:hAnsi="Times New Roman" w:cs="Times New Roman"/>
          <w:sz w:val="28"/>
          <w:szCs w:val="28"/>
        </w:rPr>
        <w:t xml:space="preserve"> в целях учета </w:t>
      </w:r>
      <w:r w:rsidR="00672D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программ, в том числе муниципальных программ, принятых до вступления в силу настоящего Постановления (далее именуются </w:t>
      </w:r>
      <w:r w:rsidR="00672D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24B23">
        <w:rPr>
          <w:rFonts w:ascii="Times New Roman" w:hAnsi="Times New Roman" w:cs="Times New Roman"/>
          <w:sz w:val="28"/>
          <w:szCs w:val="28"/>
        </w:rPr>
        <w:t xml:space="preserve">программы), формирует и ведет реестр </w:t>
      </w:r>
      <w:r w:rsidR="00672DCF">
        <w:rPr>
          <w:rFonts w:ascii="Times New Roman" w:hAnsi="Times New Roman" w:cs="Times New Roman"/>
          <w:sz w:val="28"/>
          <w:szCs w:val="28"/>
        </w:rPr>
        <w:t>муниципальных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2. К обязательным разделам реестра относятся: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</w:t>
      </w:r>
      <w:r w:rsidR="00672DCF">
        <w:rPr>
          <w:rFonts w:ascii="Times New Roman" w:hAnsi="Times New Roman" w:cs="Times New Roman"/>
          <w:sz w:val="28"/>
          <w:szCs w:val="28"/>
        </w:rPr>
        <w:t>информация о финансировании 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основные цели и задачи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сроки реализации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- исполни</w:t>
      </w:r>
      <w:r w:rsidR="00672DCF">
        <w:rPr>
          <w:rFonts w:ascii="Times New Roman" w:hAnsi="Times New Roman" w:cs="Times New Roman"/>
          <w:sz w:val="28"/>
          <w:szCs w:val="28"/>
        </w:rPr>
        <w:t>тели (бюджетополучатели) 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куратор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дата и номер акта об утверждении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дата и номер акта о внесении изменений в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информация о приостановлении, завершении действия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3. Данные реестра используются для подготовки перечня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программ, предлагаемых к финансированию из местного бюджета в очередном финансовом году.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4. Для ведения реестра используются: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об утверждении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о внесении изменений в </w:t>
      </w:r>
      <w:r w:rsidR="00672DCF">
        <w:rPr>
          <w:rFonts w:ascii="Times New Roman" w:hAnsi="Times New Roman" w:cs="Times New Roman"/>
          <w:sz w:val="28"/>
          <w:szCs w:val="28"/>
        </w:rPr>
        <w:t>муниципальные</w:t>
      </w:r>
      <w:r w:rsidR="00672DCF"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о приостановлении, завершении действия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- представляемые кураторами </w:t>
      </w:r>
      <w:r w:rsidR="00672DCF">
        <w:rPr>
          <w:rFonts w:ascii="Times New Roman" w:hAnsi="Times New Roman" w:cs="Times New Roman"/>
          <w:sz w:val="28"/>
          <w:szCs w:val="28"/>
        </w:rPr>
        <w:t>муниципальных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 данные отчетов о ходе их реализации, а также информация, представляемая Финансовым управлением.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CF" w:rsidRDefault="006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CF" w:rsidRDefault="006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CF" w:rsidRDefault="006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CF" w:rsidRPr="00824B23" w:rsidRDefault="006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35" w:rsidRPr="00824B23" w:rsidRDefault="006F7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672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Par301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C1B0A" w:rsidRPr="00824B2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к </w:t>
      </w:r>
      <w:r w:rsidR="00672DCF">
        <w:rPr>
          <w:rFonts w:ascii="Times New Roman" w:hAnsi="Times New Roman" w:cs="Times New Roman"/>
          <w:sz w:val="28"/>
          <w:szCs w:val="28"/>
        </w:rPr>
        <w:t>п</w:t>
      </w:r>
      <w:r w:rsidRPr="00824B2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C1B0A" w:rsidRPr="00824B23" w:rsidRDefault="009C1B0A" w:rsidP="00672D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2DCF">
        <w:rPr>
          <w:rFonts w:ascii="Times New Roman" w:hAnsi="Times New Roman" w:cs="Times New Roman"/>
          <w:sz w:val="28"/>
          <w:szCs w:val="28"/>
        </w:rPr>
        <w:t>сельского поселения «Мохча»</w:t>
      </w:r>
    </w:p>
    <w:p w:rsidR="009C1B0A" w:rsidRPr="00824B23" w:rsidRDefault="00672D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7735">
        <w:rPr>
          <w:rFonts w:ascii="Times New Roman" w:hAnsi="Times New Roman" w:cs="Times New Roman"/>
          <w:sz w:val="28"/>
          <w:szCs w:val="28"/>
        </w:rPr>
        <w:t>12.11.</w:t>
      </w:r>
      <w:r w:rsidR="009C1B0A" w:rsidRPr="00824B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№</w:t>
      </w:r>
      <w:r w:rsidR="006F7735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0A" w:rsidRPr="00541E09" w:rsidRDefault="0054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4" w:name="Par307"/>
      <w:bookmarkEnd w:id="24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1E09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9C1B0A" w:rsidRPr="00541E09" w:rsidRDefault="0054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E09">
        <w:rPr>
          <w:rFonts w:ascii="Times New Roman" w:hAnsi="Times New Roman" w:cs="Times New Roman"/>
          <w:bCs/>
          <w:sz w:val="28"/>
          <w:szCs w:val="28"/>
        </w:rPr>
        <w:t>проведения и критерии оценки эффективности реализации</w:t>
      </w:r>
    </w:p>
    <w:p w:rsidR="009C1B0A" w:rsidRPr="00541E09" w:rsidRDefault="0054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E0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оценки эффективности реализации муниципальных программ, в том числе муниципальных программ, принятых до вступления в силу Настоящего Постановления (далее применяется </w:t>
      </w:r>
      <w:r w:rsidR="00672DCF">
        <w:rPr>
          <w:rFonts w:ascii="Times New Roman" w:hAnsi="Times New Roman" w:cs="Times New Roman"/>
          <w:sz w:val="28"/>
          <w:szCs w:val="28"/>
        </w:rPr>
        <w:t>муниципальная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 итогам ее реализации за отчетный год и в целом за весь период реализации программы (подпрограммы).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4. Для оценки эффективности реализации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применяются: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целевые индикаторы (показатели)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коэффициент достижения запланированных индикаторов (показателей);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коэффициент освоения средств, выделенных из местного бюджета на финансирование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4. Оценка эффективности реализации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 форме и в соответствии с критериями согласно </w:t>
      </w:r>
      <w:hyperlink w:anchor="Par324" w:history="1">
        <w:r w:rsidRPr="00824B23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824B2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5. Результаты оценки эффективности реализации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представляются кураторами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672DC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«Мохча» </w:t>
      </w:r>
      <w:r w:rsidRPr="00824B23">
        <w:rPr>
          <w:rFonts w:ascii="Times New Roman" w:hAnsi="Times New Roman" w:cs="Times New Roman"/>
          <w:sz w:val="28"/>
          <w:szCs w:val="28"/>
        </w:rPr>
        <w:t xml:space="preserve"> </w:t>
      </w:r>
      <w:r w:rsidRPr="00672DCF">
        <w:rPr>
          <w:rFonts w:ascii="Times New Roman" w:hAnsi="Times New Roman" w:cs="Times New Roman"/>
          <w:sz w:val="28"/>
          <w:szCs w:val="28"/>
          <w:highlight w:val="yellow"/>
        </w:rPr>
        <w:t>до 1 апреля года</w:t>
      </w:r>
      <w:r w:rsidRPr="00824B23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324"/>
      <w:bookmarkEnd w:id="25"/>
      <w:r w:rsidRPr="00824B23">
        <w:rPr>
          <w:rFonts w:ascii="Times New Roman" w:hAnsi="Times New Roman" w:cs="Times New Roman"/>
          <w:sz w:val="28"/>
          <w:szCs w:val="28"/>
        </w:rPr>
        <w:t>Приложение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к Порядку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муниципальных</w:t>
      </w:r>
      <w:r w:rsidR="00672DCF">
        <w:rPr>
          <w:rFonts w:ascii="Times New Roman" w:hAnsi="Times New Roman" w:cs="Times New Roman"/>
          <w:sz w:val="28"/>
          <w:szCs w:val="28"/>
        </w:rPr>
        <w:t xml:space="preserve"> </w:t>
      </w:r>
      <w:r w:rsidRPr="00824B23">
        <w:rPr>
          <w:rFonts w:ascii="Times New Roman" w:hAnsi="Times New Roman" w:cs="Times New Roman"/>
          <w:sz w:val="28"/>
          <w:szCs w:val="28"/>
        </w:rPr>
        <w:t>программ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Индикаторы (показатели) основаны на балльном принципе и отражают степень достижения показателя результата реализации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при фактически достигнутом уровне расходов местного бюджета за отчетный период (год)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1. Для оценки состояния индикатора (показателя) используется следующая форма: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320"/>
        <w:gridCol w:w="1440"/>
        <w:gridCol w:w="1200"/>
      </w:tblGrid>
      <w:tr w:rsidR="009C1B0A" w:rsidRPr="00824B23"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Наименование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индикатора 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(показателя)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Состояние индикатора  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   (показателя)       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индикатора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    (показателя)         </w:t>
            </w:r>
          </w:p>
        </w:tc>
      </w:tr>
      <w:tr w:rsidR="009C1B0A" w:rsidRPr="00824B23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при росте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</w:p>
          <w:p w:rsidR="009C1B0A" w:rsidRPr="00824B23" w:rsidRDefault="00C8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60" w:history="1">
              <w:r w:rsidR="009C1B0A" w:rsidRPr="00824B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при  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сохранении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уровня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при 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снижении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</w:tr>
      <w:tr w:rsidR="009C1B0A" w:rsidRPr="00824B23">
        <w:trPr>
          <w:trHeight w:val="10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   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(показатель)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Положительное     изменение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запланированного   значения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индикатора     (показателя)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(рост/снижение)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9C1B0A" w:rsidRPr="00824B23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Достижение запланированного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значения         индикатора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(показателя)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2    </w:t>
            </w:r>
          </w:p>
        </w:tc>
      </w:tr>
      <w:tr w:rsidR="009C1B0A" w:rsidRPr="00824B23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Отрицательное     изменение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запланированного   значения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индикатора     (показателя)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(рост/снижение)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</w:tbl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60"/>
      <w:bookmarkEnd w:id="26"/>
      <w:r w:rsidRPr="00824B23">
        <w:rPr>
          <w:rFonts w:ascii="Times New Roman" w:hAnsi="Times New Roman" w:cs="Times New Roman"/>
          <w:sz w:val="28"/>
          <w:szCs w:val="28"/>
        </w:rPr>
        <w:t xml:space="preserve">&lt;*&gt; Под расходами понимается общий объем средств, предусмотренных на реализацию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(на начало и конец отчетного финансового года) за счет средств местного бюджета.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Оценка состояния индикатора (показателя) определяется путем установления соответствия между: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уровнем расходов на реализацию </w:t>
      </w:r>
      <w:r w:rsidR="00672DC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(по вертикали);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фактически полученным значением индикатора (показателя) в отчетном периоде (по горизонтали).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>Полученные оценки суммируются по соответствующим индикаторам (показателям) и определяется итоговая сводная оценка состояния индикаторов (показателей) по следующей форме: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40"/>
      </w:tblGrid>
      <w:tr w:rsidR="009C1B0A" w:rsidRPr="00824B23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      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(показателя)         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Оценка состояния индикатора (показателя)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(баллов)                                </w:t>
            </w:r>
          </w:p>
        </w:tc>
      </w:tr>
      <w:tr w:rsidR="009C1B0A" w:rsidRPr="00824B2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(показатель) 1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индикатора (показателя)       </w:t>
            </w:r>
          </w:p>
        </w:tc>
      </w:tr>
      <w:tr w:rsidR="009C1B0A" w:rsidRPr="00824B2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(показатель) 2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индикатора (показателя)       </w:t>
            </w:r>
          </w:p>
        </w:tc>
      </w:tr>
      <w:tr w:rsidR="009C1B0A" w:rsidRPr="00824B2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(показатель) 3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индикатора (показателя)       </w:t>
            </w:r>
          </w:p>
        </w:tc>
      </w:tr>
      <w:tr w:rsidR="009C1B0A" w:rsidRPr="00824B2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(показатель) 4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индикатора (показателя)       </w:t>
            </w:r>
          </w:p>
        </w:tc>
      </w:tr>
      <w:tr w:rsidR="009C1B0A" w:rsidRPr="00824B2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(показатель) ...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индикатора (показателя)       </w:t>
            </w:r>
          </w:p>
        </w:tc>
      </w:tr>
      <w:tr w:rsidR="009C1B0A" w:rsidRPr="00824B2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сводная оценка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по строкам                 </w:t>
            </w:r>
          </w:p>
        </w:tc>
      </w:tr>
    </w:tbl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2. На основании сводной оценки состояния индикаторов (показателей) определяется коэффициент достижения запланированных индикаторов (показателей) путем отношения (деления) суммы баллов итоговой сводной оценки к общему количеству индикаторов (показателей) </w:t>
      </w:r>
      <w:r w:rsidR="00833C73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3. Для получения итогового коэффициента оценки эффективности, на основании которого делается вывод об эффективности </w:t>
      </w:r>
      <w:r w:rsidR="00833C73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программы, коэффициент достижения запланированных индикаторов (показателей) умножается на коэффициент освоения средств, выделенных из местного бюджета на финансирование </w:t>
      </w:r>
      <w:r w:rsidR="00833C73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(определяется путем соотношения объема освоенных средств к объему средств, предусмотренных на реализацию программы).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23">
        <w:rPr>
          <w:rFonts w:ascii="Times New Roman" w:hAnsi="Times New Roman" w:cs="Times New Roman"/>
          <w:sz w:val="28"/>
          <w:szCs w:val="28"/>
        </w:rPr>
        <w:t xml:space="preserve">4. Эффективность реализации </w:t>
      </w:r>
      <w:r w:rsidR="00833C73">
        <w:rPr>
          <w:rFonts w:ascii="Times New Roman" w:hAnsi="Times New Roman" w:cs="Times New Roman"/>
          <w:sz w:val="28"/>
          <w:szCs w:val="28"/>
        </w:rPr>
        <w:t>муниципальной</w:t>
      </w:r>
      <w:r w:rsidRPr="00824B23">
        <w:rPr>
          <w:rFonts w:ascii="Times New Roman" w:hAnsi="Times New Roman" w:cs="Times New Roman"/>
          <w:sz w:val="28"/>
          <w:szCs w:val="28"/>
        </w:rPr>
        <w:t xml:space="preserve"> программы определяется по следующей форме:</w:t>
      </w: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9C1B0A" w:rsidRPr="00824B23">
        <w:trPr>
          <w:trHeight w:val="6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   Вывод об эффективности </w:t>
            </w:r>
            <w:r w:rsidR="00833C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>Итоговый коэффициент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оценки (критерий)  </w:t>
            </w:r>
          </w:p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эффективности    </w:t>
            </w:r>
          </w:p>
        </w:tc>
      </w:tr>
      <w:tr w:rsidR="009C1B0A" w:rsidRPr="00824B23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неэффективно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менее 0,5           </w:t>
            </w:r>
          </w:p>
        </w:tc>
      </w:tr>
      <w:tr w:rsidR="009C1B0A" w:rsidRPr="00824B23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 w:rsidP="0083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  </w:t>
            </w:r>
            <w:r w:rsidR="00833C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программы   снизилась   по</w:t>
            </w:r>
            <w:r w:rsidR="0083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сравнению с запланированной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0,5 - 0,7           </w:t>
            </w:r>
          </w:p>
        </w:tc>
      </w:tr>
      <w:tr w:rsidR="009C1B0A" w:rsidRPr="00824B23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 w:rsidP="0083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833C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находится на  уровне</w:t>
            </w:r>
            <w:r w:rsidR="0083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запланированной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0,8 - 1             </w:t>
            </w:r>
          </w:p>
        </w:tc>
      </w:tr>
      <w:tr w:rsidR="009C1B0A" w:rsidRPr="00824B23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 w:rsidP="0083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 </w:t>
            </w:r>
            <w:r w:rsidR="00833C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программы   повысилась   по</w:t>
            </w:r>
            <w:r w:rsidR="0083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сравнению с запланированной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A" w:rsidRPr="00824B23" w:rsidRDefault="009C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B23">
              <w:rPr>
                <w:rFonts w:ascii="Times New Roman" w:hAnsi="Times New Roman" w:cs="Times New Roman"/>
                <w:sz w:val="28"/>
                <w:szCs w:val="28"/>
              </w:rPr>
              <w:t xml:space="preserve">более 1             </w:t>
            </w:r>
          </w:p>
        </w:tc>
      </w:tr>
    </w:tbl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0A" w:rsidRPr="00824B23" w:rsidRDefault="009C1B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1D6" w:rsidRPr="00824B23" w:rsidRDefault="002711D6">
      <w:pPr>
        <w:rPr>
          <w:rFonts w:ascii="Times New Roman" w:hAnsi="Times New Roman" w:cs="Times New Roman"/>
          <w:sz w:val="28"/>
          <w:szCs w:val="28"/>
        </w:rPr>
      </w:pPr>
    </w:p>
    <w:sectPr w:rsidR="002711D6" w:rsidRPr="00824B23" w:rsidSect="00824B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C1B0A"/>
    <w:rsid w:val="0009150F"/>
    <w:rsid w:val="00095C01"/>
    <w:rsid w:val="000B5D35"/>
    <w:rsid w:val="000C6FA3"/>
    <w:rsid w:val="001C115B"/>
    <w:rsid w:val="001C1787"/>
    <w:rsid w:val="00202905"/>
    <w:rsid w:val="002215BD"/>
    <w:rsid w:val="0023344F"/>
    <w:rsid w:val="00240DA1"/>
    <w:rsid w:val="002711D6"/>
    <w:rsid w:val="002C5AF5"/>
    <w:rsid w:val="00331829"/>
    <w:rsid w:val="00352CA9"/>
    <w:rsid w:val="00470FFC"/>
    <w:rsid w:val="00497DDB"/>
    <w:rsid w:val="004B2028"/>
    <w:rsid w:val="00541E09"/>
    <w:rsid w:val="00597004"/>
    <w:rsid w:val="005B0916"/>
    <w:rsid w:val="00626A05"/>
    <w:rsid w:val="00672DCF"/>
    <w:rsid w:val="006A234E"/>
    <w:rsid w:val="006A5B84"/>
    <w:rsid w:val="006F7735"/>
    <w:rsid w:val="00764AA5"/>
    <w:rsid w:val="007B429A"/>
    <w:rsid w:val="00824B23"/>
    <w:rsid w:val="00833C73"/>
    <w:rsid w:val="00840B2E"/>
    <w:rsid w:val="00844FC8"/>
    <w:rsid w:val="008F54AF"/>
    <w:rsid w:val="00912B37"/>
    <w:rsid w:val="009824BF"/>
    <w:rsid w:val="009B639A"/>
    <w:rsid w:val="009C1B0A"/>
    <w:rsid w:val="009C7B06"/>
    <w:rsid w:val="009D6855"/>
    <w:rsid w:val="009E67F2"/>
    <w:rsid w:val="00A23374"/>
    <w:rsid w:val="00AA24E0"/>
    <w:rsid w:val="00B8756B"/>
    <w:rsid w:val="00C81C09"/>
    <w:rsid w:val="00CE58EE"/>
    <w:rsid w:val="00E60093"/>
    <w:rsid w:val="00E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u">
    <w:name w:val="u"/>
    <w:basedOn w:val="a"/>
    <w:rsid w:val="000C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C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0C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C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0C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8D8703B3FFC52A20ED1F05E82EA538EECAA974AF03D7FCEB3E26220317BAFEC24468D910CyBY0I" TargetMode="External"/><Relationship Id="rId5" Type="http://schemas.openxmlformats.org/officeDocument/2006/relationships/image" Target="http://oo1.mail.yandex.net/static/ee0ad83f08fd4e4fb52a8d81a3616334/tmpxDJzJW_html_560d304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Мохча</dc:creator>
  <cp:lastModifiedBy>СП Мохча</cp:lastModifiedBy>
  <cp:revision>2</cp:revision>
  <dcterms:created xsi:type="dcterms:W3CDTF">2014-12-29T15:20:00Z</dcterms:created>
  <dcterms:modified xsi:type="dcterms:W3CDTF">2014-12-29T15:20:00Z</dcterms:modified>
</cp:coreProperties>
</file>