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3" w:rsidRPr="000C6743" w:rsidRDefault="000C6743" w:rsidP="000C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743" w:rsidRPr="000C6743" w:rsidRDefault="000C6743" w:rsidP="000C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43"/>
        <w:tblW w:w="9494" w:type="dxa"/>
        <w:tblLayout w:type="fixed"/>
        <w:tblLook w:val="01E0"/>
      </w:tblPr>
      <w:tblGrid>
        <w:gridCol w:w="3718"/>
        <w:gridCol w:w="2166"/>
        <w:gridCol w:w="3610"/>
      </w:tblGrid>
      <w:tr w:rsidR="000C6743" w:rsidRPr="000C6743" w:rsidTr="00F653A6">
        <w:trPr>
          <w:trHeight w:val="1258"/>
        </w:trPr>
        <w:tc>
          <w:tcPr>
            <w:tcW w:w="3718" w:type="dxa"/>
          </w:tcPr>
          <w:p w:rsidR="000C6743" w:rsidRPr="000C6743" w:rsidRDefault="000C6743" w:rsidP="000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0C6743" w:rsidRPr="000C6743" w:rsidRDefault="000C6743" w:rsidP="000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0C6743" w:rsidRPr="000C6743" w:rsidRDefault="000C6743" w:rsidP="000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166" w:type="dxa"/>
          </w:tcPr>
          <w:p w:rsidR="000C6743" w:rsidRPr="000C6743" w:rsidRDefault="000C6743" w:rsidP="000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4835" cy="584835"/>
                  <wp:effectExtent l="1905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0C6743" w:rsidRPr="000C6743" w:rsidRDefault="000C6743" w:rsidP="000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0C6743" w:rsidRPr="000C6743" w:rsidRDefault="000C6743" w:rsidP="000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0C6743" w:rsidRPr="000C6743" w:rsidRDefault="000C6743" w:rsidP="000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0C6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C6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0C674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0C6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 Ö Р Т Ö Д                   </w:t>
      </w:r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C674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C67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</w:t>
      </w:r>
    </w:p>
    <w:p w:rsidR="000C6743" w:rsidRPr="000C6743" w:rsidRDefault="000C6743" w:rsidP="000C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67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C6743" w:rsidRPr="000C6743" w:rsidRDefault="000C6743" w:rsidP="000C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       от 14 ноября 2014 года                                                                                   № </w:t>
      </w:r>
      <w:r w:rsidRPr="000C674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C6743">
        <w:rPr>
          <w:rFonts w:ascii="Times New Roman" w:eastAsia="Times New Roman" w:hAnsi="Times New Roman" w:cs="Times New Roman"/>
          <w:sz w:val="24"/>
          <w:szCs w:val="24"/>
        </w:rPr>
        <w:t>-17/1</w:t>
      </w:r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C674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C6743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C6743" w:rsidRPr="000C6743" w:rsidRDefault="000C6743" w:rsidP="000C6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 НА ТЕРРИТОРИИ СЕЛЬСКОГО ПОСЕЛЕНИЯ «КИПИЕВО»</w:t>
      </w:r>
    </w:p>
    <w:p w:rsidR="000C6743" w:rsidRPr="000C6743" w:rsidRDefault="000C6743" w:rsidP="000C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743" w:rsidRPr="000C6743" w:rsidRDefault="000C6743" w:rsidP="000C6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6743">
        <w:rPr>
          <w:rFonts w:ascii="Times New Roman" w:eastAsia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Коми от 27.10.2014  № 123-РЗ «О единой дате начала применения на территории Республики Коми 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сельского поселения «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End"/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bCs/>
          <w:sz w:val="24"/>
          <w:szCs w:val="24"/>
        </w:rPr>
        <w:t>Совет сельского поселения «</w:t>
      </w:r>
      <w:proofErr w:type="spellStart"/>
      <w:r w:rsidRPr="000C6743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0C674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0C6743" w:rsidRPr="000C6743" w:rsidRDefault="000C6743" w:rsidP="000C67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743" w:rsidRPr="000C6743" w:rsidRDefault="000C6743" w:rsidP="000C674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Установить и ввести в действие с 1 января 2015 года на территории сельского поселения «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67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6743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(далее соответственно – налог, налогоплательщик).</w:t>
      </w:r>
    </w:p>
    <w:p w:rsidR="000C6743" w:rsidRPr="000C6743" w:rsidRDefault="000C6743" w:rsidP="000C67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Установить налоговые ставки исходя из кадастровой стоимости объекта налогообложения в следующих размерах:</w:t>
      </w:r>
    </w:p>
    <w:p w:rsidR="000C6743" w:rsidRPr="000C6743" w:rsidRDefault="000C6743" w:rsidP="000C67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0,3 процентов в отношении: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а) жилых домов, жилых помещений;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6743">
        <w:rPr>
          <w:rFonts w:ascii="Times New Roman" w:eastAsia="Calibri" w:hAnsi="Times New Roman" w:cs="Times New Roman"/>
          <w:sz w:val="24"/>
          <w:szCs w:val="24"/>
          <w:lang w:eastAsia="en-US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в) единых недвижимых комплексов, в состав которых входит хотя бы одно жилое помещение (жилой дом);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г) гаражей и 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6743" w:rsidRPr="000C6743" w:rsidRDefault="000C6743" w:rsidP="000C674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6743">
        <w:rPr>
          <w:rFonts w:ascii="Times New Roman" w:eastAsia="Calibri" w:hAnsi="Times New Roman" w:cs="Times New Roman"/>
          <w:sz w:val="24"/>
          <w:szCs w:val="24"/>
          <w:lang w:eastAsia="en-US"/>
        </w:rPr>
        <w:t>2 процентов в отношении: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в) объектов налогообложения, кадастровая стоимость каждого из которых превышает 300 миллионов рублей;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0C6743" w:rsidRPr="000C6743" w:rsidRDefault="000C6743" w:rsidP="000C6743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на налоговую льготу имеют налогоплательщики, указанные в пункте 1 статьи 407 Налогового кодекса Российской Федерации.</w:t>
      </w:r>
    </w:p>
    <w:p w:rsidR="000C6743" w:rsidRPr="000C6743" w:rsidRDefault="000C6743" w:rsidP="000C67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Налоговая льгота предоставляется в порядке, предусмотренном статьей 407 Налогового кодекса Российской Федерации.</w:t>
      </w:r>
    </w:p>
    <w:p w:rsidR="000C6743" w:rsidRPr="000C6743" w:rsidRDefault="000C6743" w:rsidP="000C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ab/>
        <w:t>4.  Настоящее решение подлежит официальному опубликованию в районной газете «Новый Север».</w:t>
      </w:r>
    </w:p>
    <w:p w:rsidR="000C6743" w:rsidRPr="000C6743" w:rsidRDefault="000C6743" w:rsidP="000C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ab/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0C6743" w:rsidRPr="000C6743" w:rsidRDefault="000C6743" w:rsidP="000C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ab/>
        <w:t>6. Признать утратившими силу Решения Совета сельского поселения «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» от 19.11.2010 № </w:t>
      </w:r>
      <w:r w:rsidRPr="000C67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-17/1 «О налоге на имущество физических лиц» и от 22.12.2010 № </w:t>
      </w:r>
      <w:r w:rsidRPr="000C67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C6743">
        <w:rPr>
          <w:rFonts w:ascii="Times New Roman" w:eastAsia="Times New Roman" w:hAnsi="Times New Roman" w:cs="Times New Roman"/>
          <w:sz w:val="24"/>
          <w:szCs w:val="24"/>
        </w:rPr>
        <w:t>-18/1 «О внесении изменений в решение Совета сельского поселения «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» от 19.11.2010 № </w:t>
      </w:r>
      <w:r w:rsidRPr="000C67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C6743">
        <w:rPr>
          <w:rFonts w:ascii="Times New Roman" w:eastAsia="Times New Roman" w:hAnsi="Times New Roman" w:cs="Times New Roman"/>
          <w:sz w:val="24"/>
          <w:szCs w:val="24"/>
        </w:rPr>
        <w:t>-17/1 «О налоге на имущество физических лиц».</w:t>
      </w:r>
    </w:p>
    <w:p w:rsidR="000C6743" w:rsidRPr="000C6743" w:rsidRDefault="000C6743" w:rsidP="000C6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743" w:rsidRPr="000C6743" w:rsidRDefault="000C6743" w:rsidP="000C6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743" w:rsidRPr="000C6743" w:rsidRDefault="000C6743" w:rsidP="000C6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0C674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0C6743" w:rsidRPr="000C6743" w:rsidRDefault="000C6743" w:rsidP="000C6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43"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proofErr w:type="spellStart"/>
      <w:r w:rsidRPr="000C674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0C6743">
        <w:rPr>
          <w:rFonts w:ascii="Times New Roman" w:eastAsia="Times New Roman" w:hAnsi="Times New Roman" w:cs="Times New Roman"/>
          <w:sz w:val="24"/>
          <w:szCs w:val="24"/>
        </w:rPr>
        <w:t>»                                        А.А.Ануфриев</w:t>
      </w:r>
    </w:p>
    <w:p w:rsidR="007F60E0" w:rsidRDefault="007F60E0"/>
    <w:sectPr w:rsidR="007F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6743"/>
    <w:rsid w:val="000C6743"/>
    <w:rsid w:val="007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C674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2014-12-04T09:23:00Z</dcterms:created>
  <dcterms:modified xsi:type="dcterms:W3CDTF">2014-12-04T09:23:00Z</dcterms:modified>
</cp:coreProperties>
</file>