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F9" w:rsidRDefault="00AF4B8A" w:rsidP="00AF4B8A">
      <w:pPr>
        <w:tabs>
          <w:tab w:val="left" w:pos="7950"/>
        </w:tabs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Приложение </w:t>
      </w:r>
      <w:r w:rsidR="00D144F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к </w:t>
      </w:r>
      <w:r w:rsidR="00D144F9">
        <w:rPr>
          <w:rFonts w:ascii="Calibri" w:eastAsia="Calibri" w:hAnsi="Calibri" w:cs="Times New Roman"/>
        </w:rPr>
        <w:t>приказ</w:t>
      </w:r>
      <w:r>
        <w:rPr>
          <w:rFonts w:ascii="Calibri" w:eastAsia="Calibri" w:hAnsi="Calibri" w:cs="Times New Roman"/>
        </w:rPr>
        <w:t>у</w:t>
      </w:r>
      <w:r w:rsidR="00D144F9">
        <w:rPr>
          <w:rFonts w:ascii="Calibri" w:eastAsia="Calibri" w:hAnsi="Calibri" w:cs="Times New Roman"/>
        </w:rPr>
        <w:t xml:space="preserve"> Председателя</w:t>
      </w:r>
    </w:p>
    <w:p w:rsidR="00D144F9" w:rsidRDefault="00D144F9" w:rsidP="00D144F9">
      <w:pPr>
        <w:tabs>
          <w:tab w:val="left" w:pos="7200"/>
        </w:tabs>
        <w:jc w:val="right"/>
      </w:pPr>
      <w:r>
        <w:rPr>
          <w:rFonts w:ascii="Calibri" w:eastAsia="Calibri" w:hAnsi="Calibri" w:cs="Times New Roman"/>
        </w:rPr>
        <w:t xml:space="preserve">                                                                              </w:t>
      </w:r>
      <w:r>
        <w:t xml:space="preserve">            Контрольно-счетной комиссии  </w:t>
      </w:r>
    </w:p>
    <w:p w:rsidR="00D144F9" w:rsidRDefault="00D144F9" w:rsidP="00D144F9">
      <w:pPr>
        <w:tabs>
          <w:tab w:val="left" w:pos="7200"/>
        </w:tabs>
        <w:jc w:val="right"/>
        <w:rPr>
          <w:rFonts w:ascii="Calibri" w:eastAsia="Calibri" w:hAnsi="Calibri" w:cs="Times New Roman"/>
        </w:rPr>
      </w:pPr>
      <w:r>
        <w:t>муниципального района «</w:t>
      </w:r>
      <w:proofErr w:type="spellStart"/>
      <w:r>
        <w:t>Ижемский</w:t>
      </w:r>
      <w:proofErr w:type="spellEnd"/>
      <w:r>
        <w:t xml:space="preserve">» </w:t>
      </w:r>
    </w:p>
    <w:p w:rsidR="00D144F9" w:rsidRDefault="00D144F9" w:rsidP="00D144F9">
      <w:pPr>
        <w:tabs>
          <w:tab w:val="left" w:pos="720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от «</w:t>
      </w:r>
      <w:r>
        <w:t>25</w:t>
      </w:r>
      <w:r>
        <w:rPr>
          <w:rFonts w:ascii="Calibri" w:eastAsia="Calibri" w:hAnsi="Calibri" w:cs="Times New Roman"/>
        </w:rPr>
        <w:t xml:space="preserve">» </w:t>
      </w:r>
      <w:r>
        <w:t xml:space="preserve">декабря </w:t>
      </w:r>
      <w:r>
        <w:rPr>
          <w:rFonts w:ascii="Calibri" w:eastAsia="Calibri" w:hAnsi="Calibri" w:cs="Times New Roman"/>
        </w:rPr>
        <w:t xml:space="preserve"> 201</w:t>
      </w:r>
      <w:r>
        <w:t>2 № 08-о/</w:t>
      </w:r>
      <w:proofErr w:type="spellStart"/>
      <w:r>
        <w:t>д</w:t>
      </w:r>
      <w:proofErr w:type="spellEnd"/>
    </w:p>
    <w:p w:rsidR="00623462" w:rsidRPr="00623462" w:rsidRDefault="00623462" w:rsidP="00623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организации работы по обеспечению доступа к информации о деятельности </w:t>
      </w:r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контрольно-счетного органа муниципального района «</w:t>
      </w:r>
      <w:proofErr w:type="spellStart"/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Ижемский</w:t>
      </w:r>
      <w:proofErr w:type="spellEnd"/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к</w:t>
      </w: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онтрольно-счетной </w:t>
      </w:r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 муниципального района «</w:t>
      </w:r>
      <w:proofErr w:type="spellStart"/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Ижемский</w:t>
      </w:r>
      <w:proofErr w:type="spellEnd"/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3462" w:rsidRPr="00623462" w:rsidRDefault="00623462" w:rsidP="00623462">
      <w:pPr>
        <w:tabs>
          <w:tab w:val="left" w:pos="3075"/>
        </w:tabs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23462" w:rsidRPr="00623462" w:rsidRDefault="00623462" w:rsidP="00623462">
      <w:pPr>
        <w:tabs>
          <w:tab w:val="left" w:pos="307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1.1. Настоящий Порядок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и определяет порядок организации работы  по обеспечению  доступа к информации о деятельности 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муниципального района «</w:t>
      </w:r>
      <w:proofErr w:type="spellStart"/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Ижемский</w:t>
      </w:r>
      <w:proofErr w:type="spellEnd"/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к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</w:t>
      </w:r>
      <w:proofErr w:type="spellStart"/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spellEnd"/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</w:t>
      </w:r>
      <w:proofErr w:type="spellStart"/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Ижемский</w:t>
      </w:r>
      <w:proofErr w:type="spellEnd"/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онтрольно-счетная комиссия).</w:t>
      </w:r>
    </w:p>
    <w:p w:rsidR="00623462" w:rsidRPr="00623462" w:rsidRDefault="00623462" w:rsidP="00623462">
      <w:pPr>
        <w:tabs>
          <w:tab w:val="left" w:pos="3075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462" w:rsidRPr="00623462" w:rsidRDefault="00623462" w:rsidP="00623462">
      <w:pPr>
        <w:spacing w:before="100" w:beforeAutospacing="1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доступа к информации о деятельности К</w:t>
      </w:r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онтрольно-счетной комиссии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2.1.Организация доступа к информации о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комиссии 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председателем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комиссии (далее по тексту </w:t>
      </w:r>
      <w:proofErr w:type="gramStart"/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редседатель)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462" w:rsidRPr="00623462" w:rsidRDefault="00623462" w:rsidP="00623462">
      <w:pPr>
        <w:spacing w:before="100" w:beforeAutospacing="1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подготовки и направления запросов о предоставлении информации о деятельности К</w:t>
      </w:r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Гражданин (физическое лицо), организация (юридическое лицо), общественное объединение, государственные органы, органы местного самоуправления (далее по тексту – Пользователь информацией) вправе обратиться в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комиссию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запросом как непосредственно, так и через своего представителя, полномочия которого определяются в порядке, установленном законодательством Российской Федерации.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запрашивающих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деятельности 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Анонимные запросы не рассматриваются. В запросе, составленном в письменной форме, указывается также наименование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фамилия и инициалы или должность соответствующего должностного лица.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  Запрос, составленный в письменной форме, подлежит регистрации в течение трех дней со дня его поступления в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 - счетную комиссию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 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представления запрашиваемой информации, который не может превышать пятнадцать дней сверх установленного настоящим Порядком срока ответа на запрос.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  Если запрос не относится к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онтрольно-счетной комиссии, 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онтрольно-счетная комиссия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располагает сведениями о наличии запрашиваемой информации в другом органе местного самоуправления, государственном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онтрольно-счетная комиссия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установленный пунктом 3.4. настоящего Порядка срок рассмотрения запроса исчисляется со дня поступления в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комиссию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(уточненного) запроса.</w:t>
      </w:r>
    </w:p>
    <w:p w:rsidR="00623462" w:rsidRPr="00623462" w:rsidRDefault="00623462" w:rsidP="00623462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 Требования настоящего Порядка к запросу в письменной форме и ответу на него применяются к запросу, поступившему в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онтрольно-счетную комиссию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сети Интернет, а также к ответу на такой запрос.</w:t>
      </w:r>
    </w:p>
    <w:p w:rsidR="00623462" w:rsidRPr="00623462" w:rsidRDefault="00623462" w:rsidP="00623462">
      <w:pPr>
        <w:spacing w:before="100" w:beforeAutospacing="1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предоставления информации о деятельности К</w:t>
      </w:r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  Информация о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информация. В ответе на запрос указываются наименование, почтовый адрес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 лица, подписавшего ответ, а также реквизиты ответа на запрос (регистрационный номер и дата).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 При запросе информации о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опубликованной в средствах массовой информации либо размещенной в сети Интернет, в ответе на запрос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онтрольно-счетная комиссия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В случае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номер, и дата принятия акта, в соответствии с которым доступ к этой информации ограничен. В случае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онтрольно-счетная комиссия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запрашиваемую информацию, за исключением информации ограниченного доступа.</w:t>
      </w:r>
    </w:p>
    <w:p w:rsidR="00623462" w:rsidRPr="00623462" w:rsidRDefault="00623462" w:rsidP="00623462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 на запрос подлежит обязательной регистрации в журнале исходящих документов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462" w:rsidRPr="00623462" w:rsidRDefault="00623462" w:rsidP="00623462">
      <w:pPr>
        <w:spacing w:before="100" w:beforeAutospacing="1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Основания, исключающие возможность предоставления информации о деятельности К</w:t>
      </w:r>
      <w:r w:rsidR="00380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онтрольно-счетной комиссии.</w:t>
      </w: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Информация о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предоставляется, а составляется и направляется заявителю мотивированный отказ в случае, если: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 запроса не позволяет установить запрашиваемую информацию о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запрашиваемая  информация не относится к деятельности К</w:t>
      </w:r>
      <w:r w:rsidR="00380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3)    запрашиваемая информация относится к информации ограниченного доступа;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4)    запрашиваемая информация ранее предоставлялась пользователю информацией;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5)  в запросе ставится вопрос о правовой оценке актов, принятых К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комиссией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 проведении  аналитической работы, непосредственно не связанной с защитой прав направившего запрос пользователя информацией.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 В случае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запросе не указан почтовый адрес, адрес электронной почты или номер факса  для направления ответа на запрос, либо номер телефона, по которому можно связаться с направившим запрос пользователем информацией, ответ на него не предоставляется.</w:t>
      </w:r>
    </w:p>
    <w:p w:rsidR="00623462" w:rsidRPr="00623462" w:rsidRDefault="00623462" w:rsidP="00623462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онтрольно-счетная комиссия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Интернет.</w:t>
      </w:r>
    </w:p>
    <w:p w:rsidR="00623462" w:rsidRPr="00623462" w:rsidRDefault="00623462" w:rsidP="00623462">
      <w:pPr>
        <w:spacing w:before="100" w:beforeAutospacing="1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Личный прием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Личный прием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 (далее по тексту – граждане и представители организаций) в К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  Председателем    в  служебном кабинете по  адресу:</w:t>
      </w:r>
    </w:p>
    <w:p w:rsidR="00623462" w:rsidRPr="00623462" w:rsidRDefault="0092275D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С..Ижма</w:t>
      </w:r>
      <w:r w:rsidR="00623462"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462"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23462"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623462"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23462"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23462"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623462"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дата приема: с 15 до 16 часов каждый последний </w:t>
      </w:r>
      <w:r w:rsidR="00BF2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   Запись на личный прием производится по телефону: 8(8214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94-2-96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личном приеме гражданин (физическое лицо) предъявляет документ, удостоверяющий его личность, представитель организации предъявляет также документ, подтверждающий указанное полномочие.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 Содержание устного обращения заносится в карточку личного приема посетителя. В случае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посетителя может быть дан устно в ходе личного приема, о чем вносится запись в карточку личного приема. В остальных случаях  предоставляется письменный ответ по существу поставленных в обращении вопросов.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 Письменное обращение, принятое в ходе личного приема, подлежит регистрации и рассмотрению в соответствии с требованиями настоящего Порядка.</w:t>
      </w:r>
    </w:p>
    <w:p w:rsidR="00623462" w:rsidRPr="00623462" w:rsidRDefault="00623462" w:rsidP="0062346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 В случае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К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онтрольно-счетной комиссии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посетителю дается разъяснение, куда и в каком порядке ему следует обратиться.</w:t>
      </w:r>
    </w:p>
    <w:p w:rsidR="00623462" w:rsidRPr="00623462" w:rsidRDefault="00623462" w:rsidP="00623462">
      <w:pPr>
        <w:spacing w:before="100" w:beforeAutospacing="1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 В ходе личного приема пользователю информацией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23462" w:rsidRPr="00623462" w:rsidRDefault="00623462" w:rsidP="0062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23462" w:rsidRPr="00623462" w:rsidRDefault="00623462" w:rsidP="0062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Контрольно-счётная 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"</w:t>
      </w:r>
      <w:proofErr w:type="spellStart"/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Ижемский</w:t>
      </w:r>
      <w:proofErr w:type="spell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23462" w:rsidRPr="00623462" w:rsidRDefault="00623462" w:rsidP="00623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169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460, Республика Коми, с.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Ижма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оветская 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д.45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017" w:rsidRDefault="00623462" w:rsidP="0092275D">
      <w:pPr>
        <w:spacing w:before="100" w:beforeAutospacing="1" w:after="100" w:afterAutospacing="1" w:line="240" w:lineRule="auto"/>
      </w:pP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Телефон:(8214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94-2-96 </w:t>
      </w:r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2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0FAC">
        <w:rPr>
          <w:rStyle w:val="val"/>
        </w:rPr>
        <w:t>izhma.ksk@mail.ru</w:t>
      </w:r>
    </w:p>
    <w:sectPr w:rsidR="00E27017" w:rsidSect="00E27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462"/>
    <w:rsid w:val="00380424"/>
    <w:rsid w:val="00450FE8"/>
    <w:rsid w:val="005120E7"/>
    <w:rsid w:val="00623462"/>
    <w:rsid w:val="00894EA2"/>
    <w:rsid w:val="0092275D"/>
    <w:rsid w:val="00AF4B8A"/>
    <w:rsid w:val="00B863B6"/>
    <w:rsid w:val="00BF2735"/>
    <w:rsid w:val="00D144F9"/>
    <w:rsid w:val="00DA4E6D"/>
    <w:rsid w:val="00E27017"/>
    <w:rsid w:val="00FD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17"/>
  </w:style>
  <w:style w:type="paragraph" w:styleId="6">
    <w:name w:val="heading 6"/>
    <w:basedOn w:val="a"/>
    <w:link w:val="60"/>
    <w:uiPriority w:val="9"/>
    <w:qFormat/>
    <w:rsid w:val="006234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234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623462"/>
    <w:rPr>
      <w:b/>
      <w:bCs/>
    </w:rPr>
  </w:style>
  <w:style w:type="paragraph" w:styleId="a4">
    <w:name w:val="Normal (Web)"/>
    <w:basedOn w:val="a"/>
    <w:uiPriority w:val="99"/>
    <w:semiHidden/>
    <w:unhideWhenUsed/>
    <w:rsid w:val="0062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3462"/>
    <w:rPr>
      <w:color w:val="0000FF"/>
      <w:u w:val="single"/>
    </w:rPr>
  </w:style>
  <w:style w:type="character" w:customStyle="1" w:styleId="val">
    <w:name w:val="val"/>
    <w:basedOn w:val="a0"/>
    <w:rsid w:val="00FD0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9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9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3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3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2013-04-29T07:43:00Z</dcterms:created>
  <dcterms:modified xsi:type="dcterms:W3CDTF">2013-04-29T07:43:00Z</dcterms:modified>
</cp:coreProperties>
</file>